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ody>
    <w:p w:rsidR="00B503D9" w:rsidP="00606C5C">
      <w:pPr>
        <w:pStyle w:val="BodyText"/>
        <w:spacing w:after="0" w:line="460" w:lineRule="exact"/>
        <w:jc w:val="center"/>
        <w:rPr>
          <w:rFonts w:ascii="Times New Roman" w:eastAsia="KaiTi_GB2312" w:hAnsi="Times New Roman" w:cs="Times New Roman"/>
          <w:b/>
          <w:kern w:val="28"/>
          <w:sz w:val="30"/>
          <w:szCs w:val="30"/>
          <w:u w:val="single"/>
          <w:lang w:val="en-US" w:eastAsia="zh-CN"/>
        </w:rPr>
      </w:pPr>
      <w:r>
        <w:rPr>
          <w:rFonts w:ascii="Times New Roman" w:eastAsia="KaiTi_GB2312" w:hAnsi="Times New Roman" w:cs="Times New Roman"/>
          <w:b/>
          <w:kern w:val="28"/>
          <w:sz w:val="30"/>
          <w:szCs w:val="30"/>
          <w:u w:val="single"/>
          <w:lang w:val="en-US" w:eastAsia="zh-CN"/>
        </w:rPr>
        <w:t>一种产生器</w:t>
      </w:r>
    </w:p>
    <w:p w:rsidR="00B24D3A" w:rsidRPr="00403770" w:rsidP="00606C5C">
      <w:pPr>
        <w:pStyle w:val="BodyText"/>
        <w:spacing w:after="0" w:line="460" w:lineRule="exact"/>
        <w:jc w:val="center"/>
        <w:rPr>
          <w:rFonts w:eastAsia="楷体_GB2312" w:hint="eastAsia"/>
          <w:b/>
          <w:kern w:val="28"/>
          <w:sz w:val="30"/>
          <w:szCs w:val="30"/>
          <w:u w:val="single"/>
        </w:rPr>
      </w:pPr>
    </w:p>
    <w:p w:rsidR="00566481" w:rsidRPr="00184C25" w:rsidP="00566481">
      <w:pPr>
        <w:spacing w:before="0" w:after="0" w:line="480" w:lineRule="exact"/>
        <w:rPr>
          <w:rFonts w:eastAsia="KaiTi_GB2312"/>
          <w:b/>
        </w:rPr>
      </w:pPr>
      <w:r w:rsidRPr="00184C25">
        <w:rPr>
          <w:rFonts w:eastAsia="KaiTi_GB2312"/>
          <w:b/>
          <w:u w:val="single"/>
        </w:rPr>
        <w:t>技术领域</w:t>
      </w:r>
    </w:p>
    <w:p w:rsidR="00566481" w:rsidP="00566481">
      <w:pPr>
        <w:widowControl/>
        <w:snapToGrid w:val="0"/>
        <w:spacing w:before="0" w:after="0" w:line="480" w:lineRule="exact"/>
        <w:ind w:firstLine="560" w:firstLineChars="20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/>
          <w:kern w:val="0"/>
          <w:lang w:bidi="ar-SA"/>
        </w:rPr>
        <w:t>本申请</w:t>
      </w:r>
      <w:r w:rsidRPr="00184C25">
        <w:rPr>
          <w:rFonts w:eastAsia="KaiTi_GB2312"/>
          <w:kern w:val="0"/>
          <w:lang w:bidi="ar-SA"/>
        </w:rPr>
        <w:t>涉及</w:t>
      </w:r>
      <w:r w:rsidR="000D5A1B">
        <w:rPr>
          <w:rFonts w:eastAsia="KaiTi_GB2312" w:hint="eastAsia"/>
          <w:kern w:val="0"/>
          <w:lang w:bidi="ar-SA"/>
        </w:rPr>
        <w:t>电池</w:t>
      </w:r>
      <w:r w:rsidRPr="00184C25">
        <w:rPr>
          <w:rFonts w:eastAsia="KaiTi_GB2312"/>
          <w:kern w:val="0"/>
          <w:lang w:bidi="ar-SA"/>
        </w:rPr>
        <w:t>领域，具体涉及</w:t>
      </w:r>
      <w:r w:rsidRPr="003D72B8" w:rsidR="003D72B8">
        <w:rPr>
          <w:rFonts w:eastAsia="KaiTi_GB2312" w:hint="eastAsia"/>
          <w:kern w:val="0"/>
          <w:lang w:bidi="ar-SA"/>
        </w:rPr>
        <w:t>一种产生器</w:t>
      </w:r>
      <w:r>
        <w:rPr>
          <w:rFonts w:eastAsia="KaiTi_GB2312" w:hint="eastAsia"/>
          <w:kern w:val="0"/>
          <w:szCs w:val="28"/>
          <w:lang w:bidi="ar-SA"/>
        </w:rPr>
        <w:t>。</w:t>
      </w:r>
    </w:p>
    <w:p w:rsidR="00566481" w:rsidRPr="00184C25" w:rsidP="00566481">
      <w:pPr>
        <w:snapToGrid w:val="0"/>
        <w:spacing w:before="0" w:after="0" w:line="480" w:lineRule="exact"/>
        <w:rPr>
          <w:rFonts w:eastAsia="KaiTi_GB2312"/>
          <w:b/>
        </w:rPr>
      </w:pPr>
      <w:r w:rsidRPr="00184C25">
        <w:rPr>
          <w:rFonts w:eastAsia="KaiTi_GB2312"/>
          <w:b/>
          <w:u w:val="single"/>
        </w:rPr>
        <w:t>背景技术</w:t>
      </w:r>
    </w:p>
    <w:p w:rsidR="00566481" w:rsidP="00566481">
      <w:pPr>
        <w:widowControl/>
        <w:snapToGrid w:val="0"/>
        <w:spacing w:before="0" w:after="0" w:line="480" w:lineRule="exact"/>
        <w:ind w:firstLine="560" w:firstLineChars="200"/>
        <w:jc w:val="left"/>
        <w:rPr>
          <w:rFonts w:ascii="KaiTi_GB2312" w:eastAsia="KaiTi_GB2312"/>
          <w:kern w:val="0"/>
          <w:szCs w:val="28"/>
          <w:lang w:val="en-US" w:eastAsia="en-US" w:bidi="ar-SA"/>
        </w:rPr>
      </w:pPr>
    </w:p>
    <w:p w:rsidR="00566481" w:rsidP="00566481">
      <w:pPr>
        <w:widowControl/>
        <w:snapToGrid w:val="0"/>
        <w:spacing w:before="0" w:after="0" w:line="480" w:lineRule="exact"/>
        <w:ind w:firstLine="560" w:firstLineChars="20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在对现有技术的研究和实践过程中，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的发明人发现，</w:t>
      </w:r>
      <w:r>
        <w:rPr>
          <w:rFonts w:eastAsia="KaiTi_GB2312" w:hint="eastAsia"/>
          <w:kern w:val="0"/>
          <w:szCs w:val="28"/>
          <w:lang w:bidi="ar-SA"/>
        </w:rPr>
        <w:t xml:space="preserve"> </w:t>
      </w:r>
    </w:p>
    <w:p w:rsidR="00566481" w:rsidRPr="00184C25" w:rsidP="00566481">
      <w:pPr>
        <w:snapToGrid w:val="0"/>
        <w:spacing w:before="0" w:after="0" w:line="480" w:lineRule="exact"/>
        <w:ind w:firstLine="0" w:firstLineChars="0"/>
        <w:rPr>
          <w:rFonts w:eastAsia="KaiTi_GB2312"/>
          <w:b/>
          <w:szCs w:val="20"/>
        </w:rPr>
      </w:pPr>
      <w:r w:rsidRPr="00184C25">
        <w:rPr>
          <w:rFonts w:eastAsia="KaiTi_GB2312"/>
          <w:b/>
          <w:szCs w:val="20"/>
          <w:u w:val="single"/>
        </w:rPr>
        <w:t>技术解决方案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实施例提供</w:t>
      </w:r>
      <w:r w:rsidR="00AE7B24">
        <w:rPr>
          <w:rFonts w:eastAsia="KaiTi_GB2312" w:hint="eastAsia"/>
          <w:kern w:val="0"/>
          <w:szCs w:val="28"/>
          <w:lang w:bidi="ar-SA"/>
        </w:rPr>
        <w:t>一种</w:t>
      </w:r>
      <w:r w:rsidR="004D1C3B">
        <w:rPr>
          <w:rFonts w:eastAsia="KaiTi_GB2312" w:hint="eastAsia"/>
          <w:kern w:val="0"/>
          <w:szCs w:val="28"/>
          <w:lang w:bidi="ar-SA"/>
        </w:rPr>
        <w:t>X</w:t>
      </w:r>
      <w:r w:rsidR="004D1C3B">
        <w:rPr>
          <w:rFonts w:eastAsia="KaiTi_GB2312"/>
          <w:kern w:val="0"/>
          <w:szCs w:val="28"/>
          <w:lang w:bidi="ar-SA"/>
        </w:rPr>
        <w:t>XX</w:t>
      </w:r>
      <w:r w:rsidR="00AE7B24">
        <w:rPr>
          <w:rFonts w:eastAsia="KaiTi_GB2312" w:hint="eastAsia"/>
          <w:kern w:val="0"/>
          <w:szCs w:val="28"/>
          <w:lang w:bidi="ar-SA"/>
        </w:rPr>
        <w:t>，</w:t>
      </w:r>
      <w:r w:rsidR="004D1C3B">
        <w:rPr>
          <w:rFonts w:eastAsia="KaiTi_GB2312"/>
          <w:kern w:val="0"/>
          <w:szCs w:val="28"/>
          <w:lang w:bidi="ar-SA"/>
        </w:rPr>
        <w:t xml:space="preserve"> 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本申请</w:t>
      </w:r>
      <w:r w:rsidR="00630AA9">
        <w:rPr>
          <w:rFonts w:eastAsia="KaiTi_GB2312" w:hint="eastAsia"/>
          <w:kern w:val="0"/>
          <w:szCs w:val="28"/>
          <w:lang w:bidi="ar-SA"/>
        </w:rPr>
        <w:t>实施例提供一种</w:t>
      </w:r>
      <w:r w:rsidR="004D1C3B">
        <w:rPr>
          <w:rFonts w:eastAsia="KaiTi_GB2312" w:hint="eastAsia"/>
          <w:kern w:val="0"/>
          <w:szCs w:val="28"/>
          <w:lang w:bidi="ar-SA"/>
        </w:rPr>
        <w:t>X</w:t>
      </w:r>
      <w:r w:rsidR="004D1C3B">
        <w:rPr>
          <w:rFonts w:eastAsia="KaiTi_GB2312"/>
          <w:kern w:val="0"/>
          <w:szCs w:val="28"/>
          <w:lang w:bidi="ar-SA"/>
        </w:rPr>
        <w:t>XX</w:t>
      </w:r>
      <w:r w:rsidR="00630AA9">
        <w:rPr>
          <w:rFonts w:eastAsia="KaiTi_GB2312" w:hint="eastAsia"/>
          <w:kern w:val="0"/>
          <w:szCs w:val="28"/>
          <w:lang w:bidi="ar-SA"/>
        </w:rPr>
        <w:t>，包括：</w:t>
      </w:r>
    </w:p>
    <w:p w:rsidR="007A3B9D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……</w:t>
      </w:r>
    </w:p>
    <w:p w:rsidR="00E73926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可选的，在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的一些实施例中，……</w:t>
      </w:r>
    </w:p>
    <w:p w:rsidR="00AE7B24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相应的，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</w:t>
      </w:r>
      <w:r>
        <w:rPr>
          <w:rFonts w:eastAsia="KaiTi_GB2312" w:hint="eastAsia"/>
          <w:kern w:val="0"/>
          <w:szCs w:val="28"/>
          <w:lang w:bidi="ar-SA"/>
        </w:rPr>
        <w:t>还</w:t>
      </w:r>
      <w:r>
        <w:rPr>
          <w:rFonts w:eastAsia="KaiTi_GB2312" w:hint="eastAsia"/>
          <w:kern w:val="0"/>
          <w:szCs w:val="28"/>
          <w:lang w:bidi="ar-SA"/>
        </w:rPr>
        <w:t>提供一种</w:t>
      </w:r>
      <w:r w:rsidR="004D1C3B">
        <w:rPr>
          <w:rFonts w:eastAsia="KaiTi_GB2312" w:hint="eastAsia"/>
          <w:kern w:val="0"/>
          <w:szCs w:val="28"/>
          <w:lang w:bidi="ar-SA"/>
        </w:rPr>
        <w:t>X</w:t>
      </w:r>
      <w:r w:rsidR="004D1C3B">
        <w:rPr>
          <w:rFonts w:eastAsia="KaiTi_GB2312"/>
          <w:kern w:val="0"/>
          <w:szCs w:val="28"/>
          <w:lang w:bidi="ar-SA"/>
        </w:rPr>
        <w:t>X</w:t>
      </w:r>
      <w:r>
        <w:rPr>
          <w:rFonts w:eastAsia="KaiTi_GB2312" w:hint="eastAsia"/>
          <w:kern w:val="0"/>
          <w:szCs w:val="28"/>
          <w:lang w:bidi="ar-SA"/>
        </w:rPr>
        <w:t>，包括：</w:t>
      </w:r>
    </w:p>
    <w:p w:rsidR="007A3B9D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……</w:t>
      </w:r>
    </w:p>
    <w:p w:rsidR="00E73926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可选的，在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的一些实施例中，……</w:t>
      </w:r>
    </w:p>
    <w:p w:rsidR="007A3B9D" w:rsidRPr="007A3B9D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……</w:t>
      </w:r>
    </w:p>
    <w:p w:rsidR="00E73926" w:rsidRPr="00E73926" w:rsidP="00E73926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……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实施例采用</w:t>
      </w:r>
    </w:p>
    <w:p w:rsidR="00566481" w:rsidRPr="00184C25" w:rsidP="00566481">
      <w:pPr>
        <w:snapToGrid w:val="0"/>
        <w:spacing w:before="0" w:after="0" w:line="480" w:lineRule="exact"/>
        <w:ind w:firstLine="0" w:firstLineChars="0"/>
        <w:rPr>
          <w:rFonts w:eastAsia="KaiTi_GB2312"/>
        </w:rPr>
      </w:pPr>
      <w:r w:rsidRPr="00184C25">
        <w:rPr>
          <w:rFonts w:eastAsia="KaiTi_GB2312"/>
          <w:b/>
          <w:szCs w:val="20"/>
          <w:u w:val="single"/>
        </w:rPr>
        <w:t>附图说明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ascii="KaiTi_GB2312" w:eastAsia="KaiTi_GB2312"/>
          <w:kern w:val="0"/>
          <w:szCs w:val="28"/>
          <w:lang w:val="en-US" w:eastAsia="en-US" w:bidi="ar-SA"/>
        </w:rPr>
      </w:pPr>
      <w:r w:rsidRPr="002A28C3">
        <w:rPr>
          <w:rFonts w:eastAsia="KaiTi_GB2312" w:hint="eastAsia"/>
          <w:kern w:val="0"/>
          <w:szCs w:val="28"/>
          <w:lang w:bidi="ar-SA"/>
        </w:rPr>
        <w:t>为了更清楚地说明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实施例中的技术方案，下面将对实施例描述中所需要使用的附图作简单地介绍，显而易见地，下面描述中的附图仅仅是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的一些实施例，对于本领域技术人员来讲，在不付出创造性劳动的前提下，还可以根据这些附图获得其他的附图。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图</w:t>
      </w:r>
      <w:r w:rsidRPr="004C5771">
        <w:rPr>
          <w:rFonts w:eastAsia="KaiTi_GB2312" w:hint="eastAsia"/>
          <w:kern w:val="0"/>
          <w:szCs w:val="28"/>
          <w:lang w:bidi="ar-SA"/>
        </w:rPr>
        <w:t>1</w:t>
      </w:r>
      <w:r w:rsidRPr="00184C25">
        <w:rPr>
          <w:rFonts w:eastAsia="KaiTi_GB2312"/>
          <w:kern w:val="0"/>
          <w:szCs w:val="28"/>
          <w:lang w:bidi="ar-SA"/>
        </w:rPr>
        <w:t>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实施例提供</w:t>
      </w:r>
      <w:r w:rsidR="007A3500">
        <w:rPr>
          <w:rFonts w:eastAsia="KaiTi_GB2312" w:hint="eastAsia"/>
          <w:kern w:val="0"/>
          <w:szCs w:val="28"/>
          <w:lang w:bidi="ar-SA"/>
        </w:rPr>
        <w:t>的</w:t>
      </w:r>
      <w:r>
        <w:rPr>
          <w:rFonts w:eastAsia="KaiTi_GB2312" w:hint="eastAsia"/>
          <w:kern w:val="0"/>
          <w:szCs w:val="28"/>
          <w:lang w:bidi="ar-SA"/>
        </w:rPr>
        <w:t>；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图</w:t>
      </w:r>
      <w:r>
        <w:rPr>
          <w:rFonts w:eastAsia="KaiTi_GB2312" w:hint="eastAsia"/>
          <w:kern w:val="0"/>
          <w:szCs w:val="28"/>
          <w:lang w:bidi="ar-SA"/>
        </w:rPr>
        <w:t>2</w:t>
      </w:r>
      <w:r w:rsidRPr="00184C25">
        <w:rPr>
          <w:rFonts w:eastAsia="KaiTi_GB2312"/>
          <w:kern w:val="0"/>
          <w:szCs w:val="28"/>
          <w:lang w:bidi="ar-SA"/>
        </w:rPr>
        <w:t>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实施例提供</w:t>
      </w:r>
      <w:r w:rsidR="007A3500">
        <w:rPr>
          <w:rFonts w:eastAsia="KaiTi_GB2312" w:hint="eastAsia"/>
          <w:kern w:val="0"/>
          <w:szCs w:val="28"/>
          <w:lang w:bidi="ar-SA"/>
        </w:rPr>
        <w:t>的</w:t>
      </w:r>
      <w:r>
        <w:rPr>
          <w:rFonts w:eastAsia="KaiTi_GB2312" w:hint="eastAsia"/>
          <w:kern w:val="0"/>
          <w:szCs w:val="28"/>
          <w:lang w:bidi="ar-SA"/>
        </w:rPr>
        <w:t>；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图</w:t>
      </w:r>
      <w:r>
        <w:rPr>
          <w:rFonts w:eastAsia="KaiTi_GB2312" w:hint="eastAsia"/>
          <w:kern w:val="0"/>
          <w:szCs w:val="28"/>
          <w:lang w:bidi="ar-SA"/>
        </w:rPr>
        <w:t>3</w:t>
      </w:r>
      <w:r w:rsidRPr="00184C25">
        <w:rPr>
          <w:rFonts w:eastAsia="KaiTi_GB2312"/>
          <w:kern w:val="0"/>
          <w:szCs w:val="28"/>
          <w:lang w:bidi="ar-SA"/>
        </w:rPr>
        <w:t>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实施例提供</w:t>
      </w:r>
      <w:r w:rsidR="007A3500">
        <w:rPr>
          <w:rFonts w:eastAsia="KaiTi_GB2312" w:hint="eastAsia"/>
          <w:kern w:val="0"/>
          <w:szCs w:val="28"/>
          <w:lang w:bidi="ar-SA"/>
        </w:rPr>
        <w:t>的</w:t>
      </w:r>
      <w:r>
        <w:rPr>
          <w:rFonts w:eastAsia="KaiTi_GB2312" w:hint="eastAsia"/>
          <w:kern w:val="0"/>
          <w:szCs w:val="28"/>
          <w:lang w:bidi="ar-SA"/>
        </w:rPr>
        <w:t>；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图</w:t>
      </w:r>
      <w:r>
        <w:rPr>
          <w:rFonts w:eastAsia="KaiTi_GB2312" w:hint="eastAsia"/>
          <w:kern w:val="0"/>
          <w:szCs w:val="28"/>
          <w:lang w:bidi="ar-SA"/>
        </w:rPr>
        <w:t>4</w:t>
      </w:r>
      <w:r w:rsidRPr="00184C25">
        <w:rPr>
          <w:rFonts w:eastAsia="KaiTi_GB2312"/>
          <w:kern w:val="0"/>
          <w:szCs w:val="28"/>
          <w:lang w:bidi="ar-SA"/>
        </w:rPr>
        <w:t>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实施例提供</w:t>
      </w:r>
      <w:r w:rsidR="007A3500">
        <w:rPr>
          <w:rFonts w:eastAsia="KaiTi_GB2312" w:hint="eastAsia"/>
          <w:kern w:val="0"/>
          <w:szCs w:val="28"/>
          <w:lang w:bidi="ar-SA"/>
        </w:rPr>
        <w:t>的</w:t>
      </w:r>
      <w:r>
        <w:rPr>
          <w:rFonts w:eastAsia="KaiTi_GB2312" w:hint="eastAsia"/>
          <w:kern w:val="0"/>
          <w:szCs w:val="28"/>
          <w:lang w:bidi="ar-SA"/>
        </w:rPr>
        <w:t>；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图</w:t>
      </w:r>
      <w:r>
        <w:rPr>
          <w:rFonts w:eastAsia="KaiTi_GB2312" w:hint="eastAsia"/>
          <w:kern w:val="0"/>
          <w:szCs w:val="28"/>
          <w:lang w:bidi="ar-SA"/>
        </w:rPr>
        <w:t>5</w:t>
      </w:r>
      <w:r w:rsidRPr="00184C25">
        <w:rPr>
          <w:rFonts w:eastAsia="KaiTi_GB2312"/>
          <w:kern w:val="0"/>
          <w:szCs w:val="28"/>
          <w:lang w:bidi="ar-SA"/>
        </w:rPr>
        <w:t>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实施例提供</w:t>
      </w:r>
      <w:r w:rsidR="007A3500">
        <w:rPr>
          <w:rFonts w:eastAsia="KaiTi_GB2312" w:hint="eastAsia"/>
          <w:kern w:val="0"/>
          <w:szCs w:val="28"/>
          <w:lang w:bidi="ar-SA"/>
        </w:rPr>
        <w:t>的</w:t>
      </w:r>
      <w:r>
        <w:rPr>
          <w:rFonts w:eastAsia="KaiTi_GB2312" w:hint="eastAsia"/>
          <w:kern w:val="0"/>
          <w:szCs w:val="28"/>
          <w:lang w:bidi="ar-SA"/>
        </w:rPr>
        <w:t>；</w:t>
      </w:r>
    </w:p>
    <w:p w:rsidR="00566481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图</w:t>
      </w:r>
      <w:r>
        <w:rPr>
          <w:rFonts w:eastAsia="KaiTi_GB2312" w:hint="eastAsia"/>
          <w:kern w:val="0"/>
          <w:szCs w:val="28"/>
          <w:lang w:bidi="ar-SA"/>
        </w:rPr>
        <w:t>6</w:t>
      </w:r>
      <w:r w:rsidRPr="00184C25">
        <w:rPr>
          <w:rFonts w:eastAsia="KaiTi_GB2312"/>
          <w:kern w:val="0"/>
          <w:szCs w:val="28"/>
          <w:lang w:bidi="ar-SA"/>
        </w:rPr>
        <w:t>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>
        <w:rPr>
          <w:rFonts w:eastAsia="KaiTi_GB2312" w:hint="eastAsia"/>
          <w:kern w:val="0"/>
          <w:szCs w:val="28"/>
          <w:lang w:bidi="ar-SA"/>
        </w:rPr>
        <w:t>实施例提供</w:t>
      </w:r>
      <w:r w:rsidR="007A3500">
        <w:rPr>
          <w:rFonts w:eastAsia="KaiTi_GB2312" w:hint="eastAsia"/>
          <w:kern w:val="0"/>
          <w:szCs w:val="28"/>
          <w:lang w:bidi="ar-SA"/>
        </w:rPr>
        <w:t>的</w:t>
      </w:r>
      <w:r>
        <w:rPr>
          <w:rFonts w:eastAsia="KaiTi_GB2312" w:hint="eastAsia"/>
          <w:kern w:val="0"/>
          <w:szCs w:val="28"/>
          <w:lang w:bidi="ar-SA"/>
        </w:rPr>
        <w:t>。</w:t>
      </w:r>
    </w:p>
    <w:p w:rsidR="007A3500" w:rsidP="00566481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附图标记说明：</w:t>
      </w:r>
    </w:p>
    <w:tbl>
      <w:tblPr>
        <w:tblStyle w:val="TableGrid"/>
        <w:tblW w:w="0" w:type="auto"/>
        <w:tblInd w:w="606" w:type="dxa"/>
        <w:tblLook w:val="04A0"/>
      </w:tblPr>
      <w:tblGrid>
        <w:gridCol w:w="1413"/>
        <w:gridCol w:w="2347"/>
        <w:gridCol w:w="346"/>
        <w:gridCol w:w="1559"/>
        <w:gridCol w:w="2127"/>
      </w:tblGrid>
      <w:tr w:rsidTr="002E0148">
        <w:tblPrEx>
          <w:tblW w:w="0" w:type="auto"/>
          <w:tblInd w:w="606" w:type="dxa"/>
          <w:tblLook w:val="04A0"/>
        </w:tblPrEx>
        <w:tc>
          <w:tcPr>
            <w:tcW w:w="1413" w:type="dxa"/>
          </w:tcPr>
          <w:p w:rsidR="004C03F4" w:rsidP="00566481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附图标记</w:t>
            </w:r>
          </w:p>
        </w:tc>
        <w:tc>
          <w:tcPr>
            <w:tcW w:w="2347" w:type="dxa"/>
          </w:tcPr>
          <w:p w:rsidR="004C03F4" w:rsidP="00566481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部件名称</w:t>
            </w:r>
          </w:p>
        </w:tc>
        <w:tc>
          <w:tcPr>
            <w:tcW w:w="346" w:type="dxa"/>
            <w:vMerge w:val="restart"/>
          </w:tcPr>
          <w:p w:rsidR="004C03F4" w:rsidP="00566481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  <w:tc>
          <w:tcPr>
            <w:tcW w:w="1559" w:type="dxa"/>
          </w:tcPr>
          <w:p w:rsidR="004C03F4" w:rsidP="00566481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附图标记</w:t>
            </w:r>
          </w:p>
        </w:tc>
        <w:tc>
          <w:tcPr>
            <w:tcW w:w="2127" w:type="dxa"/>
          </w:tcPr>
          <w:p w:rsidR="004C03F4" w:rsidP="00566481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部件名称</w:t>
            </w:r>
          </w:p>
        </w:tc>
      </w:tr>
      <w:tr w:rsidTr="002E0148">
        <w:tblPrEx>
          <w:tblW w:w="0" w:type="auto"/>
          <w:tblInd w:w="606" w:type="dxa"/>
          <w:tblLook w:val="04A0"/>
        </w:tblPrEx>
        <w:tc>
          <w:tcPr>
            <w:tcW w:w="1413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1</w:t>
            </w:r>
          </w:p>
        </w:tc>
        <w:tc>
          <w:tcPr>
            <w:tcW w:w="234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  <w:tc>
          <w:tcPr>
            <w:tcW w:w="1559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212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</w:tr>
      <w:tr w:rsidTr="002E0148">
        <w:tblPrEx>
          <w:tblW w:w="0" w:type="auto"/>
          <w:tblInd w:w="606" w:type="dxa"/>
          <w:tblLook w:val="04A0"/>
        </w:tblPrEx>
        <w:tc>
          <w:tcPr>
            <w:tcW w:w="1413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2</w:t>
            </w:r>
          </w:p>
        </w:tc>
        <w:tc>
          <w:tcPr>
            <w:tcW w:w="234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  <w:tc>
          <w:tcPr>
            <w:tcW w:w="1559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212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</w:tr>
      <w:tr w:rsidTr="002E0148">
        <w:tblPrEx>
          <w:tblW w:w="0" w:type="auto"/>
          <w:tblInd w:w="606" w:type="dxa"/>
          <w:tblLook w:val="04A0"/>
        </w:tblPrEx>
        <w:tc>
          <w:tcPr>
            <w:tcW w:w="1413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3</w:t>
            </w:r>
          </w:p>
        </w:tc>
        <w:tc>
          <w:tcPr>
            <w:tcW w:w="234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  <w:tc>
          <w:tcPr>
            <w:tcW w:w="1559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212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</w:tr>
      <w:tr w:rsidTr="002E0148">
        <w:tblPrEx>
          <w:tblW w:w="0" w:type="auto"/>
          <w:tblInd w:w="606" w:type="dxa"/>
          <w:tblLook w:val="04A0"/>
        </w:tblPrEx>
        <w:tc>
          <w:tcPr>
            <w:tcW w:w="1413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4</w:t>
            </w:r>
          </w:p>
        </w:tc>
        <w:tc>
          <w:tcPr>
            <w:tcW w:w="234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  <w:tc>
          <w:tcPr>
            <w:tcW w:w="1559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212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</w:tr>
      <w:tr w:rsidTr="002E0148">
        <w:tblPrEx>
          <w:tblW w:w="0" w:type="auto"/>
          <w:tblInd w:w="606" w:type="dxa"/>
          <w:tblLook w:val="04A0"/>
        </w:tblPrEx>
        <w:tc>
          <w:tcPr>
            <w:tcW w:w="1413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234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  <w:tc>
          <w:tcPr>
            <w:tcW w:w="346" w:type="dxa"/>
            <w:vMerge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  <w:tc>
          <w:tcPr>
            <w:tcW w:w="1559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  <w:r>
              <w:rPr>
                <w:rFonts w:eastAsia="KaiTi_GB2312" w:hint="eastAsia"/>
                <w:kern w:val="0"/>
                <w:szCs w:val="28"/>
              </w:rPr>
              <w:t>……</w:t>
            </w:r>
          </w:p>
        </w:tc>
        <w:tc>
          <w:tcPr>
            <w:tcW w:w="2127" w:type="dxa"/>
          </w:tcPr>
          <w:p w:rsidR="004D1C3B" w:rsidP="004D1C3B">
            <w:pPr>
              <w:widowControl/>
              <w:autoSpaceDE w:val="0"/>
              <w:autoSpaceDN w:val="0"/>
              <w:adjustRightInd w:val="0"/>
              <w:spacing w:before="0" w:after="0" w:line="480" w:lineRule="exact"/>
              <w:jc w:val="left"/>
              <w:rPr>
                <w:rFonts w:eastAsia="KaiTi_GB2312"/>
                <w:kern w:val="0"/>
                <w:szCs w:val="28"/>
              </w:rPr>
            </w:pPr>
          </w:p>
        </w:tc>
      </w:tr>
    </w:tbl>
    <w:p w:rsidR="00566481" w:rsidRPr="00D716A6" w:rsidP="00566481">
      <w:pPr>
        <w:snapToGrid w:val="0"/>
        <w:spacing w:before="0" w:after="0" w:line="480" w:lineRule="exact"/>
        <w:ind w:firstLine="0" w:firstLineChars="0"/>
        <w:rPr>
          <w:rFonts w:eastAsia="KaiTi_GB2312"/>
          <w:b/>
          <w:szCs w:val="20"/>
        </w:rPr>
      </w:pPr>
      <w:r w:rsidRPr="00184C25">
        <w:rPr>
          <w:rFonts w:eastAsia="KaiTi_GB2312"/>
          <w:b/>
          <w:szCs w:val="20"/>
          <w:u w:val="single"/>
        </w:rPr>
        <w:t>本申请</w:t>
      </w:r>
      <w:r w:rsidRPr="00184C25">
        <w:rPr>
          <w:rFonts w:eastAsia="KaiTi_GB2312"/>
          <w:b/>
          <w:szCs w:val="20"/>
          <w:u w:val="single"/>
        </w:rPr>
        <w:t>的实施方式</w:t>
      </w:r>
    </w:p>
    <w:p w:rsidR="00566481" w:rsidRPr="002A28C3" w:rsidP="00466E48">
      <w:pPr>
        <w:widowControl/>
        <w:autoSpaceDE w:val="0"/>
        <w:autoSpaceDN w:val="0"/>
        <w:adjustRightInd w:val="0"/>
        <w:spacing w:before="0" w:after="0" w:line="480" w:lineRule="exact"/>
        <w:ind w:firstLine="561"/>
        <w:jc w:val="left"/>
        <w:rPr>
          <w:rFonts w:eastAsia="KaiTi_GB2312"/>
          <w:kern w:val="0"/>
          <w:szCs w:val="28"/>
          <w:lang w:val="zh-CN" w:eastAsia="en-US" w:bidi="ar-SA"/>
        </w:rPr>
      </w:pPr>
      <w:r w:rsidRPr="002A28C3">
        <w:rPr>
          <w:rFonts w:eastAsia="KaiTi_GB2312" w:hint="eastAsia"/>
          <w:kern w:val="0"/>
          <w:szCs w:val="28"/>
          <w:lang w:bidi="ar-SA"/>
        </w:rPr>
        <w:t>下面将结合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实施例中的附图，对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实施例中的技术方案进行清楚、完整地描述，显然，所描述的实施例仅仅是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一部分实施例，而不是全部的实施例。基于</w:t>
      </w:r>
      <w:r w:rsidR="00846D7E">
        <w:rPr>
          <w:rFonts w:eastAsia="KaiTi_GB2312" w:hint="eastAsia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中的实施例，本领域技术人员在没有作出创造性劳动前提下所获得的所</w:t>
      </w:r>
      <w:r w:rsidRPr="00B94F2D">
        <w:rPr>
          <w:rFonts w:eastAsia="KaiTi_GB2312" w:hint="eastAsia"/>
          <w:kern w:val="0"/>
          <w:szCs w:val="28"/>
          <w:lang w:bidi="ar-SA"/>
        </w:rPr>
        <w:t>有其他实施例，都属于</w:t>
      </w:r>
      <w:r w:rsidRPr="00B94F2D" w:rsidR="00846D7E">
        <w:rPr>
          <w:rFonts w:eastAsia="KaiTi_GB2312" w:hint="eastAsia"/>
          <w:kern w:val="0"/>
          <w:szCs w:val="28"/>
          <w:lang w:bidi="ar-SA"/>
        </w:rPr>
        <w:t>本申请</w:t>
      </w:r>
      <w:r w:rsidRPr="00B94F2D">
        <w:rPr>
          <w:rFonts w:eastAsia="KaiTi_GB2312" w:hint="eastAsia"/>
          <w:kern w:val="0"/>
          <w:szCs w:val="28"/>
          <w:lang w:bidi="ar-SA"/>
        </w:rPr>
        <w:t>保护的范围。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此外，应当理解的是，此处所描述的具体实施方式仅用于说明和解释本</w:t>
      </w:r>
      <w:r w:rsidRPr="00BC4286" w:rsidR="00130AB7">
        <w:rPr>
          <w:rFonts w:eastAsia="KaiTi_GB2312" w:hint="eastAsia"/>
          <w:kern w:val="0"/>
          <w:szCs w:val="28"/>
          <w:lang w:bidi="ar-SA"/>
        </w:rPr>
        <w:t>申请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，并不用于限制本</w:t>
      </w:r>
      <w:r w:rsidRPr="00BC4286" w:rsidR="00130AB7">
        <w:rPr>
          <w:rFonts w:eastAsia="KaiTi_GB2312" w:hint="eastAsia"/>
          <w:kern w:val="0"/>
          <w:szCs w:val="28"/>
          <w:lang w:bidi="ar-SA"/>
        </w:rPr>
        <w:t>申请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。在本</w:t>
      </w:r>
      <w:r w:rsidRPr="00BC4286" w:rsidR="00130AB7">
        <w:rPr>
          <w:rFonts w:eastAsia="KaiTi_GB2312" w:hint="eastAsia"/>
          <w:kern w:val="0"/>
          <w:szCs w:val="28"/>
          <w:lang w:bidi="ar-SA"/>
        </w:rPr>
        <w:t>申请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中，在未作相反说明的情况下，使用的方位词如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“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上</w:t>
      </w:r>
      <w:r w:rsidRPr="00BC4286" w:rsidR="00130AB7">
        <w:rPr>
          <w:rFonts w:eastAsia="KaiTi_GB2312" w:hint="eastAsia"/>
          <w:kern w:val="0"/>
          <w:szCs w:val="28"/>
          <w:lang w:bidi="ar-SA"/>
        </w:rPr>
        <w:t>”</w:t>
      </w:r>
      <w:r w:rsidRPr="00BC4286" w:rsidR="00B94F2D">
        <w:rPr>
          <w:rFonts w:eastAsia="KaiTi_GB2312" w:hint="eastAsia"/>
          <w:kern w:val="0"/>
          <w:szCs w:val="28"/>
          <w:lang w:bidi="ar-SA"/>
        </w:rPr>
        <w:t>和</w:t>
      </w:r>
      <w:r w:rsidRPr="00BC4286" w:rsidR="00130AB7">
        <w:rPr>
          <w:rFonts w:eastAsia="KaiTi_GB2312" w:hint="eastAsia"/>
          <w:kern w:val="0"/>
          <w:szCs w:val="28"/>
          <w:lang w:bidi="ar-SA"/>
        </w:rPr>
        <w:t>“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下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”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通常是指装置实际使用或工作状态下的上和下，具体为附图中的图面方向；</w:t>
      </w:r>
      <w:r w:rsidRPr="00BC4286" w:rsidR="00B94F2D">
        <w:rPr>
          <w:rFonts w:eastAsia="KaiTi_GB2312" w:hint="eastAsia"/>
          <w:kern w:val="0"/>
          <w:szCs w:val="28"/>
          <w:lang w:bidi="ar-SA"/>
        </w:rPr>
        <w:t>而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“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内</w:t>
      </w:r>
      <w:r w:rsidRPr="00BC4286" w:rsidR="00B94F2D">
        <w:rPr>
          <w:rFonts w:eastAsia="KaiTi_GB2312" w:hint="eastAsia"/>
          <w:kern w:val="0"/>
          <w:szCs w:val="28"/>
          <w:lang w:bidi="ar-SA"/>
        </w:rPr>
        <w:t>”和“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外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”</w:t>
      </w:r>
      <w:r w:rsidRPr="00BC4286" w:rsidR="00B94F2D">
        <w:rPr>
          <w:rFonts w:eastAsia="KaiTi_GB2312" w:hint="eastAsia"/>
          <w:kern w:val="0"/>
          <w:szCs w:val="28"/>
          <w:lang w:bidi="ar-SA"/>
        </w:rPr>
        <w:t>则</w:t>
      </w:r>
      <w:r w:rsidRPr="00BC4286" w:rsidR="00A56C5F">
        <w:rPr>
          <w:rFonts w:eastAsia="KaiTi_GB2312" w:hint="eastAsia"/>
          <w:kern w:val="0"/>
          <w:szCs w:val="28"/>
          <w:lang w:bidi="ar-SA"/>
        </w:rPr>
        <w:t>是针对装置的轮廓而言的。</w:t>
      </w:r>
    </w:p>
    <w:p w:rsidR="00566481" w:rsidRPr="00D716A6" w:rsidP="00C73BB0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实施例</w:t>
      </w:r>
      <w:r w:rsidRPr="002A28C3">
        <w:rPr>
          <w:rFonts w:eastAsia="KaiTi_GB2312"/>
          <w:kern w:val="0"/>
          <w:szCs w:val="28"/>
          <w:lang w:bidi="ar-SA"/>
        </w:rPr>
        <w:t>提供</w:t>
      </w:r>
      <w:r w:rsidR="00724E84">
        <w:rPr>
          <w:rFonts w:eastAsia="KaiTi_GB2312" w:hint="eastAsia"/>
          <w:kern w:val="0"/>
          <w:szCs w:val="28"/>
          <w:lang w:bidi="ar-SA"/>
        </w:rPr>
        <w:t>一种</w:t>
      </w:r>
      <w:r w:rsidR="00020F79">
        <w:rPr>
          <w:rFonts w:eastAsia="KaiTi_GB2312" w:hint="eastAsia"/>
          <w:kern w:val="0"/>
          <w:szCs w:val="28"/>
          <w:lang w:bidi="ar-SA"/>
        </w:rPr>
        <w:t>X</w:t>
      </w:r>
      <w:r w:rsidR="00020F79">
        <w:rPr>
          <w:rFonts w:eastAsia="KaiTi_GB2312"/>
          <w:kern w:val="0"/>
          <w:szCs w:val="28"/>
          <w:lang w:bidi="ar-SA"/>
        </w:rPr>
        <w:t>XX</w:t>
      </w:r>
      <w:r w:rsidRPr="002A28C3">
        <w:rPr>
          <w:rFonts w:eastAsia="KaiTi_GB2312" w:hint="eastAsia"/>
          <w:kern w:val="0"/>
          <w:szCs w:val="28"/>
          <w:lang w:bidi="ar-SA"/>
        </w:rPr>
        <w:t>。以下分别进行详细说明。</w:t>
      </w:r>
      <w:r w:rsidR="00D244BB">
        <w:rPr>
          <w:rFonts w:eastAsia="KaiTi_GB2312" w:hint="eastAsia"/>
          <w:kern w:val="0"/>
          <w:szCs w:val="28"/>
          <w:lang w:bidi="ar-SA"/>
        </w:rPr>
        <w:t>需说明的是，以下实施例的描述</w:t>
      </w:r>
      <w:r w:rsidR="00D41021">
        <w:rPr>
          <w:rFonts w:eastAsia="KaiTi_GB2312" w:hint="eastAsia"/>
          <w:kern w:val="0"/>
          <w:szCs w:val="28"/>
          <w:lang w:bidi="ar-SA"/>
        </w:rPr>
        <w:t>顺序</w:t>
      </w:r>
      <w:r w:rsidR="00D244BB">
        <w:rPr>
          <w:rFonts w:eastAsia="KaiTi_GB2312" w:hint="eastAsia"/>
          <w:kern w:val="0"/>
          <w:szCs w:val="28"/>
          <w:lang w:bidi="ar-SA"/>
        </w:rPr>
        <w:t>不作为对实施例优选顺序的限定。</w:t>
      </w:r>
    </w:p>
    <w:p w:rsidR="00466E48" w:rsidRPr="00D716A6" w:rsidP="00466E48">
      <w:pPr>
        <w:widowControl/>
        <w:autoSpaceDE w:val="0"/>
        <w:autoSpaceDN w:val="0"/>
        <w:adjustRightInd w:val="0"/>
        <w:spacing w:before="0" w:after="0" w:line="480" w:lineRule="exact"/>
        <w:ind w:firstLine="561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实施例一、</w:t>
      </w:r>
    </w:p>
    <w:p w:rsidR="00466E48" w:rsidP="00466E48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 w:rsidRPr="007F5ECE">
        <w:rPr>
          <w:rFonts w:eastAsia="KaiTi_GB2312" w:hint="eastAsia"/>
          <w:kern w:val="0"/>
          <w:szCs w:val="28"/>
          <w:lang w:bidi="ar-SA"/>
        </w:rPr>
        <w:t>经过上述讨论，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经过上述讨论，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我们一般认为，抓住了问题的关键，其他一切则会迎刃而解。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白哲特说过一句富有哲理的话，坚强的信念</w:t>
      </w:r>
      <w:r w:rsidRPr="007F5ECE">
        <w:rPr>
          <w:rFonts w:eastAsia="KaiTi_GB2312" w:hint="eastAsia"/>
          <w:kern w:val="0"/>
          <w:szCs w:val="28"/>
          <w:lang w:bidi="ar-SA"/>
        </w:rPr>
        <w:t>能赢得强者的心，并使他们变得更坚强。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我希望诸位也能好好地体会这句话。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从这个角度来看，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莎士比亚曾经说过，抛弃时间的人，时间也抛弃他。这句话语虽然很短，但令我浮想联翩。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经过上述讨论，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经过上述讨论，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老子曾经提到过，知人者智，自知者明。胜人者有力，自胜者强。这不禁令我深思。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伏尔泰曾经说过，不经巨大的困难，不会有伟大的事业。这似乎解答了我的疑惑。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我认为，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从这个角度来看，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一般来说，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</w:p>
    <w:p w:rsidR="00466E48" w:rsidP="00466E48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</w:p>
    <w:p w:rsidR="00466E48" w:rsidRPr="00D716A6" w:rsidP="00466E48">
      <w:pPr>
        <w:widowControl/>
        <w:autoSpaceDE w:val="0"/>
        <w:autoSpaceDN w:val="0"/>
        <w:adjustRightInd w:val="0"/>
        <w:spacing w:before="0" w:after="0" w:line="480" w:lineRule="exact"/>
        <w:ind w:firstLine="561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实施例二、</w:t>
      </w:r>
    </w:p>
    <w:p w:rsidR="00466E48" w:rsidRPr="007406D1" w:rsidP="00466E48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 w:rsidRPr="007F5ECE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叔本华在不经意间这样说过，普通人只想到如何度过时间，有才能的人设法利用时间。这启发了我，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那么，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米歇潘曾经说过，生命是一条艰险的峡谷，只有勇敢的人才能通过。这似乎解答了我的疑惑。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培根在不经意间这样说过，要知道对好事的称颂过于夸大，也会招来人们的反感轻蔑和嫉妒。这似乎解答了我的疑惑。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池田大作在不经意间这样说过，不要回避苦恼和困难，挺起身来向它挑战，进而克服它。这句话语虽然很短，但令我浮想联翩。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卡耐基在不经意间这样说过，一个不注意小事情的人，永远不会成就大事业。</w:t>
      </w:r>
      <w:r w:rsidRPr="007F5ECE">
        <w:rPr>
          <w:rFonts w:eastAsia="KaiTi_GB2312" w:hint="eastAsia"/>
          <w:kern w:val="0"/>
          <w:szCs w:val="28"/>
          <w:lang w:bidi="ar-SA"/>
        </w:rPr>
        <w:t>这不禁令我深思。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既然如何，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卡莱尔在不经意间这样说过，过去一切时代的精华尽在书中。这句话语虽然很短，但令我浮想联翩。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康德曾经说过，既然我已经踏上这条道路，那么，任何东西都不应妨碍我沿着这条路走下去。这不禁令我深思。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我认为，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别林斯基在不经意间这样说过，好的书籍是最贵重的珍宝。我希望诸位也能好好地体会这句话。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我们一般认为，抓住了问题的关键，其他一切则会迎刃而解。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西班牙在不经意间这样说过，自己的鞋子，自己知道紧在哪里。这不禁令我深思。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经过上述讨论，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既然如何，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阿卜·日·法拉兹曾经说过，学问是异常珍贵的东西，从任何源泉吸收都不可耻。这不禁令我深思。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一种产生器因何而发生。</w:t>
      </w:r>
    </w:p>
    <w:p w:rsidR="00466E48" w:rsidP="007F5ECE">
      <w:pPr>
        <w:widowControl/>
        <w:autoSpaceDE w:val="0"/>
        <w:autoSpaceDN w:val="0"/>
        <w:adjustRightInd w:val="0"/>
        <w:spacing w:before="0" w:after="0" w:line="480" w:lineRule="exact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</w:p>
    <w:p w:rsidR="00466E48" w:rsidRPr="00D716A6" w:rsidP="00466E48">
      <w:pPr>
        <w:widowControl/>
        <w:autoSpaceDE w:val="0"/>
        <w:autoSpaceDN w:val="0"/>
        <w:adjustRightInd w:val="0"/>
        <w:spacing w:before="0" w:after="0" w:line="480" w:lineRule="exact"/>
        <w:ind w:firstLine="561"/>
        <w:jc w:val="left"/>
        <w:rPr>
          <w:rFonts w:eastAsia="KaiTi_GB2312"/>
          <w:kern w:val="0"/>
          <w:szCs w:val="28"/>
          <w:lang w:val="zh-CN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实施例三、</w:t>
      </w:r>
    </w:p>
    <w:p w:rsidR="00466E48" w:rsidRPr="007406D1" w:rsidP="00466E48">
      <w:pPr>
        <w:widowControl/>
        <w:autoSpaceDE w:val="0"/>
        <w:autoSpaceDN w:val="0"/>
        <w:adjustRightInd w:val="0"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  <w:r w:rsidRPr="007F5ECE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迈克尔·</w:t>
      </w:r>
      <w:r w:rsidRPr="007F5ECE">
        <w:rPr>
          <w:rFonts w:eastAsia="KaiTi_GB2312" w:hint="eastAsia"/>
          <w:kern w:val="0"/>
          <w:szCs w:val="28"/>
          <w:lang w:bidi="ar-SA"/>
        </w:rPr>
        <w:t>F</w:t>
      </w:r>
      <w:r w:rsidRPr="007F5ECE">
        <w:rPr>
          <w:rFonts w:eastAsia="KaiTi_GB2312" w:hint="eastAsia"/>
          <w:kern w:val="0"/>
          <w:szCs w:val="28"/>
          <w:lang w:bidi="ar-SA"/>
        </w:rPr>
        <w:t>·斯特利说过一句富有哲理的话，最具挑战性的挑战莫过于提升自我。这似乎解答了我的疑惑。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总结的来说，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莎士比亚说过一句富有哲理的话，抛弃时间的人，时间也抛弃他。这似乎解答了我的疑惑。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一般来说，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培根曾经说过，要知道对好事的称颂过于夸大，也会招来人们的反感轻蔑和嫉妒。这句话语虽然很短，但令我浮想联翩。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歌德曾经说过，没有人事先了解自己到底有多大的力量，直到他试过以后才知道。这不禁令我深思。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贝多芬说过一句富有哲理的话，卓越的</w:t>
      </w:r>
      <w:r w:rsidRPr="007F5ECE">
        <w:rPr>
          <w:rFonts w:eastAsia="KaiTi_GB2312" w:hint="eastAsia"/>
          <w:kern w:val="0"/>
          <w:szCs w:val="28"/>
          <w:lang w:bidi="ar-SA"/>
        </w:rPr>
        <w:t>人一大优点是：在不利与艰难的遭遇里百折不饶。我希望诸位也能好好地体会这句话。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富勒说过一句富有哲理的话，苦难磨炼一些人，也毁灭另一些人。带着这句话，我们还要更加慎重的审视这个问题：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从这个角度来看，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一般来说，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总结的来说，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吉格·金克拉在不经意间这样说过，如果你能做梦，你就能实现它。我希望诸位也能好好地体会这句话。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吉姆·罗恩在不经意间这样说过，要么你主宰生活，要么你被生活主宰。这不禁令我深思。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7F5ECE">
        <w:rPr>
          <w:rFonts w:eastAsia="KaiTi_GB2312" w:hint="eastAsia"/>
          <w:kern w:val="0"/>
          <w:szCs w:val="28"/>
          <w:lang w:bidi="ar-SA"/>
        </w:rPr>
        <w:t xml:space="preserve"> </w:t>
      </w:r>
      <w:r w:rsidRPr="007F5ECE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</w:p>
    <w:p w:rsidR="00C73BB0" w:rsidP="007F5ECE">
      <w:pPr>
        <w:widowControl/>
        <w:autoSpaceDE w:val="0"/>
        <w:autoSpaceDN w:val="0"/>
        <w:adjustRightInd w:val="0"/>
        <w:spacing w:before="0" w:after="0" w:line="480" w:lineRule="exact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</w:p>
    <w:p w:rsidR="006F61D1" w:rsidP="00F2415B">
      <w:pPr>
        <w:widowControl/>
        <w:spacing w:before="0" w:after="0" w:line="480" w:lineRule="exact"/>
        <w:ind w:firstLine="561"/>
        <w:jc w:val="left"/>
        <w:rPr>
          <w:rFonts w:eastAsia="KaiTi_GB2312"/>
          <w:kern w:val="0"/>
          <w:lang w:val="en-US" w:eastAsia="en-US" w:bidi="ar-SA"/>
        </w:rPr>
      </w:pPr>
      <w:r w:rsidRPr="002A28C3">
        <w:rPr>
          <w:rFonts w:eastAsia="KaiTi_GB2312"/>
          <w:kern w:val="0"/>
          <w:szCs w:val="28"/>
          <w:lang w:bidi="ar-SA"/>
        </w:rPr>
        <w:t>以上对</w:t>
      </w:r>
      <w:r w:rsidR="00846D7E">
        <w:rPr>
          <w:rFonts w:eastAsia="KaiTi_GB2312"/>
          <w:kern w:val="0"/>
          <w:szCs w:val="28"/>
          <w:lang w:bidi="ar-SA"/>
        </w:rPr>
        <w:t>本申请</w:t>
      </w:r>
      <w:r w:rsidRPr="002A28C3">
        <w:rPr>
          <w:rFonts w:eastAsia="KaiTi_GB2312" w:hint="eastAsia"/>
          <w:kern w:val="0"/>
          <w:szCs w:val="28"/>
          <w:lang w:bidi="ar-SA"/>
        </w:rPr>
        <w:t>实施例</w:t>
      </w:r>
      <w:r w:rsidRPr="002A28C3">
        <w:rPr>
          <w:rFonts w:eastAsia="KaiTi_GB2312"/>
          <w:kern w:val="0"/>
          <w:szCs w:val="28"/>
          <w:lang w:bidi="ar-SA"/>
        </w:rPr>
        <w:t>所提供的</w:t>
      </w:r>
      <w:r w:rsidR="000541DE">
        <w:rPr>
          <w:rFonts w:eastAsia="KaiTi_GB2312" w:hint="eastAsia"/>
          <w:kern w:val="0"/>
          <w:szCs w:val="28"/>
          <w:lang w:bidi="ar-SA"/>
        </w:rPr>
        <w:t>一种</w:t>
      </w:r>
      <w:r w:rsidR="00020F79">
        <w:rPr>
          <w:rFonts w:eastAsia="KaiTi_GB2312" w:hint="eastAsia"/>
          <w:kern w:val="0"/>
          <w:szCs w:val="28"/>
          <w:lang w:bidi="ar-SA"/>
        </w:rPr>
        <w:t>X</w:t>
      </w:r>
      <w:r w:rsidR="00020F79">
        <w:rPr>
          <w:rFonts w:eastAsia="KaiTi_GB2312"/>
          <w:kern w:val="0"/>
          <w:szCs w:val="28"/>
          <w:lang w:bidi="ar-SA"/>
        </w:rPr>
        <w:t>XX</w:t>
      </w:r>
      <w:r w:rsidRPr="002A28C3">
        <w:rPr>
          <w:rFonts w:eastAsia="KaiTi_GB2312"/>
          <w:kern w:val="0"/>
          <w:szCs w:val="28"/>
          <w:lang w:bidi="ar-SA"/>
        </w:rPr>
        <w:t>进行了详细介绍，本文中应用了具体个例对</w:t>
      </w:r>
      <w:r w:rsidR="00846D7E">
        <w:rPr>
          <w:rFonts w:eastAsia="KaiTi_GB2312"/>
          <w:kern w:val="0"/>
          <w:szCs w:val="28"/>
          <w:lang w:bidi="ar-SA"/>
        </w:rPr>
        <w:t>本申请</w:t>
      </w:r>
      <w:r w:rsidRPr="002A28C3">
        <w:rPr>
          <w:rFonts w:eastAsia="KaiTi_GB2312"/>
          <w:kern w:val="0"/>
          <w:szCs w:val="28"/>
          <w:lang w:bidi="ar-SA"/>
        </w:rPr>
        <w:t>的原理及实施方式进行了阐述，以上实施例的说明只是用于帮助理解</w:t>
      </w:r>
      <w:r w:rsidR="00846D7E">
        <w:rPr>
          <w:rFonts w:eastAsia="KaiTi_GB2312"/>
          <w:kern w:val="0"/>
          <w:szCs w:val="28"/>
          <w:lang w:bidi="ar-SA"/>
        </w:rPr>
        <w:t>本申请</w:t>
      </w:r>
      <w:r w:rsidRPr="002A28C3">
        <w:rPr>
          <w:rFonts w:eastAsia="KaiTi_GB2312"/>
          <w:kern w:val="0"/>
          <w:szCs w:val="28"/>
          <w:lang w:bidi="ar-SA"/>
        </w:rPr>
        <w:t>的方法及其核心思想；同时，对于本领域的技术人员，依据</w:t>
      </w:r>
      <w:r w:rsidR="00846D7E">
        <w:rPr>
          <w:rFonts w:eastAsia="KaiTi_GB2312"/>
          <w:kern w:val="0"/>
          <w:szCs w:val="28"/>
          <w:lang w:bidi="ar-SA"/>
        </w:rPr>
        <w:t>本申请</w:t>
      </w:r>
      <w:r w:rsidRPr="002A28C3">
        <w:rPr>
          <w:rFonts w:eastAsia="KaiTi_GB2312"/>
          <w:kern w:val="0"/>
          <w:szCs w:val="28"/>
          <w:lang w:bidi="ar-SA"/>
        </w:rPr>
        <w:t>的思想，在具体实施方式及应用范围上均会有改变之处，综上所述，本说明书内容不应理解为对</w:t>
      </w:r>
      <w:r w:rsidR="00846D7E">
        <w:rPr>
          <w:rFonts w:eastAsia="KaiTi_GB2312"/>
          <w:kern w:val="0"/>
          <w:szCs w:val="28"/>
          <w:lang w:bidi="ar-SA"/>
        </w:rPr>
        <w:t>本申请</w:t>
      </w:r>
      <w:r w:rsidRPr="002A28C3">
        <w:rPr>
          <w:rFonts w:eastAsia="KaiTi_GB2312"/>
          <w:kern w:val="0"/>
          <w:szCs w:val="28"/>
          <w:lang w:bidi="ar-SA"/>
        </w:rPr>
        <w:t>的限制。</w:t>
      </w:r>
    </w:p>
    <w:p w:rsidR="006F61D1">
      <w:pPr>
        <w:widowControl/>
        <w:spacing w:before="0" w:after="0" w:line="480" w:lineRule="exact"/>
        <w:ind w:firstLine="560"/>
        <w:jc w:val="left"/>
        <w:rPr>
          <w:rFonts w:eastAsia="KaiTi_GB2312"/>
          <w:kern w:val="0"/>
          <w:szCs w:val="28"/>
          <w:lang w:val="en-US" w:eastAsia="en-US" w:bidi="ar-SA"/>
        </w:rPr>
      </w:pPr>
    </w:p>
    <w:p w:rsidR="00B503D9" w:rsidRPr="00C02751" w:rsidP="0059203C">
      <w:pPr>
        <w:spacing w:line="460" w:lineRule="exact"/>
        <w:ind w:firstLine="560" w:firstLineChars="200"/>
        <w:rPr>
          <w:rFonts w:eastAsia="楷体_GB2312"/>
          <w:szCs w:val="28"/>
        </w:rPr>
      </w:pPr>
    </w:p>
    <w:p w:rsidR="00B503D9" w:rsidRPr="00C02751" w:rsidP="0059203C">
      <w:pPr>
        <w:spacing w:line="460" w:lineRule="exact"/>
        <w:jc w:val="center"/>
        <w:rPr>
          <w:rFonts w:eastAsia="楷体_GB2312"/>
          <w:b/>
          <w:bCs/>
          <w:szCs w:val="28"/>
          <w:u w:val="single"/>
        </w:rPr>
      </w:pPr>
      <w:r w:rsidRPr="00C02751">
        <w:rPr>
          <w:rFonts w:eastAsia="楷体_GB2312"/>
          <w:szCs w:val="28"/>
          <w:u w:val="single"/>
        </w:rPr>
        <w:br w:type="page"/>
      </w:r>
      <w:r w:rsidRPr="00C02751">
        <w:rPr>
          <w:rFonts w:eastAsia="楷体_GB2312"/>
          <w:b/>
          <w:bCs/>
          <w:szCs w:val="28"/>
          <w:u w:val="single"/>
        </w:rPr>
        <w:t>权  利  要  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>
        <w:rPr>
          <w:rFonts w:eastAsia="KaiTi_GB2312"/>
          <w:kern w:val="0"/>
          <w:szCs w:val="28"/>
          <w:lang w:bidi="ar-SA"/>
        </w:rPr>
        <w:t>1</w:t>
      </w:r>
      <w:r>
        <w:rPr>
          <w:rFonts w:eastAsia="KaiTi_GB2312"/>
          <w:kern w:val="0"/>
          <w:szCs w:val="28"/>
          <w:lang w:bidi="ar-SA"/>
        </w:rPr>
        <w:t>、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别林斯基曾经提到过，好的书籍是最贵重的珍宝。我希望诸位也能好好地体会这句话。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罗曼·罗兰说过一句富有哲理的话，只有把抱怨环境的心情，化为上进的力量，才是成功的保证。这句话语虽然很短，但令我浮想联翩。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非洲在不经意间这样说过，最灵繁的人也看不见自己的背脊。我希望诸位也能好好地体会这句话。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德国曾经说过，只有在人群中间，才能认识自己。这似乎解答了我的疑惑。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我们一般认为，抓住了问题的关键，其他一切则会迎刃而解。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叔本华曾经说过，普通人只想到如何度过时间，有才能的人设法利用时间。我希望诸位也能好好地体会这句话。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拉罗什福科曾经提到过，我们唯一不会改正的缺点是软弱。我希望诸位也能好好地体会这句话。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亚伯拉罕·林肯曾经说过，你活了多少岁不算什么，重要的是你是如何度过这些岁月的。这不禁令我深思。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</w:t>
      </w:r>
      <w:r w:rsidRPr="00650ECB">
        <w:rPr>
          <w:rFonts w:eastAsia="KaiTi_GB2312" w:hint="eastAsia"/>
          <w:kern w:val="0"/>
          <w:szCs w:val="28"/>
          <w:lang w:bidi="ar-SA"/>
        </w:rPr>
        <w:t>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伏尔泰曾经说过，不经巨大的困难，不会有伟大的事业。这不禁令我深思。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孔子曾经说过，知之者不如好之者，好之者不如乐之者。这似乎解答了我的疑惑。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卡莱尔曾经提到过，过去一切时代的精华尽在书中。这句话语虽然很短，但令我浮想联翩。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博曾经说过，一次失败，只是证明我们成功的决心还够坚强。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维这启发了我，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塞涅卡说过一句富有哲理的话，生命如同寓言，其价值不在与长短，而在与内容。这启发了我，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左拉曾经提到过，生活的道路一旦选定，就要勇敢地走到底，决不回头。这句话语虽然很短，但令我浮想联翩。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富兰克林曾经提到过，读书是易事，思索是难事，但两者缺一，便全无用处。这启发了我，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卡耐基曾经说过，我们若已接受最坏的，就再没有什么损失。这不禁令我深思。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</w:t>
      </w:r>
      <w:r w:rsidRPr="00650ECB">
        <w:rPr>
          <w:rFonts w:eastAsia="KaiTi_GB2312" w:hint="eastAsia"/>
          <w:kern w:val="0"/>
          <w:szCs w:val="28"/>
          <w:lang w:bidi="ar-SA"/>
        </w:rPr>
        <w:t>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爱迪生在不经意间这样说过，失败也是我需要的，它和成功对我一样有价值。这不禁令我深思。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塞涅卡在不经意间这样说过，生命如同寓言，其价值不在与长短，而在与内容。这似乎解答了我的疑惑。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马克思曾经提到过，一切节省，归根到底都归结为时间的节省。这不禁令我深思。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富勒曾经提到过，苦难磨炼一些人，也毁灭另一些人。这句话语虽然很短，但令我浮想联翩。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我们一般认为，抓住了问题的关键，其他一切则会迎刃而解。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白哲特说过一句富有哲理的话，坚强的信念能赢得强者的心，并使他们变得更坚强。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莎士比亚曾经说过，抛弃时间的人，时间也抛弃他。这句话语</w:t>
      </w:r>
      <w:r w:rsidRPr="00650ECB">
        <w:rPr>
          <w:rFonts w:eastAsia="KaiTi_GB2312" w:hint="eastAsia"/>
          <w:kern w:val="0"/>
          <w:szCs w:val="28"/>
          <w:lang w:bidi="ar-SA"/>
        </w:rPr>
        <w:t>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老子曾经提到过，知人者智，自知者明。胜人者有力，自胜者强。这不禁令我深思。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伏尔泰曾经说过，不经巨大的困难，不会有伟大的事业。这似乎解答了我的疑惑。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叔本华在不经意间这样说过，普通人只想到如何度过时间，有才能的人设法利用时间。这启发了我，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米歇潘曾经说过，生命是一条艰险的峡谷，只有勇敢的人才能通过。这似乎解答了我的疑惑。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培根在不经意间这样说过，要知道对好事的称颂过于夸大，也会招来人们的反感轻蔑和嫉妒。这似乎解答了我的疑惑。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池田大作在不经意间这样说过，不要回避苦恼和困难，挺起身来向它挑战，进而</w:t>
      </w:r>
      <w:r w:rsidRPr="00650ECB">
        <w:rPr>
          <w:rFonts w:eastAsia="KaiTi_GB2312" w:hint="eastAsia"/>
          <w:kern w:val="0"/>
          <w:szCs w:val="28"/>
          <w:lang w:bidi="ar-SA"/>
        </w:rPr>
        <w:t>克服它。这句话语虽然很短，但令我浮想联翩。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卡耐基在不经意间这样说过，一个不注意小事情的人，永远不会成就大事业。这不禁令我深思。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卡莱尔在不经意间这样说过，过去一切时代的精华尽在书中。这句话语虽然很短，但令我浮想联翩。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康德曾经说过，既然我已经踏上这条道路，那么，任何东西都不应妨碍我沿着这条路走下去。这不禁令我深思。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别林斯基在不经意间这样说过，好的书籍是最贵重的珍宝。我希望诸位也能好好地体会这句话。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我们一般认为，抓住了问题的关键，其他一切则会迎刃而解。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西班牙在不经意间这样说过，自己的鞋子，自己知道紧在哪里。这不禁令我深思。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阿卜·日·法拉兹曾经说过，学问是异常珍贵的东西，从任何源泉吸收都不可耻。这不禁令我深思。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迈克尔·</w:t>
      </w:r>
      <w:r w:rsidRPr="00650ECB">
        <w:rPr>
          <w:rFonts w:eastAsia="KaiTi_GB2312" w:hint="eastAsia"/>
          <w:kern w:val="0"/>
          <w:szCs w:val="28"/>
          <w:lang w:bidi="ar-SA"/>
        </w:rPr>
        <w:t>F</w:t>
      </w:r>
      <w:r w:rsidRPr="00650ECB">
        <w:rPr>
          <w:rFonts w:eastAsia="KaiTi_GB2312" w:hint="eastAsia"/>
          <w:kern w:val="0"/>
          <w:szCs w:val="28"/>
          <w:lang w:bidi="ar-SA"/>
        </w:rPr>
        <w:t>·斯特利说过一句富有哲理的话，最具挑战性的挑战莫过于提升自我。这似乎解答了我的疑惑。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莎士比亚说过一句富有哲理的话，抛弃时间的人，时间也抛弃他。这似乎解答了我的疑惑。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培根曾经说过，要知道对好事的称颂过于夸大，也会招来人们的反感轻蔑和嫉妒。这句话语虽然很短，但令我浮想联翩。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</w:t>
      </w:r>
      <w:r w:rsidRPr="00650ECB">
        <w:rPr>
          <w:rFonts w:eastAsia="KaiTi_GB2312" w:hint="eastAsia"/>
          <w:kern w:val="0"/>
          <w:szCs w:val="28"/>
          <w:lang w:bidi="ar-SA"/>
        </w:rPr>
        <w:t>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歌德曾经说过，没有人事先了解自己到底有多大的力量，直到他试过以后才知道。这不禁令我深思。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贝多芬说过一句富有哲理的话，卓越的人一大优点是：在不利与艰难的遭遇里百折不饶。我希望诸位也能好好地体会这句话。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富勒说过一句富有哲理的话，苦难磨炼一些人，也毁灭另一些人。带着这句话，我们还要更加慎重的审视这个问题：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吉格·金克拉在不经意间这样说过，如果你能做梦，你就能实现它。我希望诸位也能好好地体会这句话。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吉姆·罗恩在不经意间这样说过，要么你主宰生活，要么你被生活主宰。这不禁令我深思。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莎士比亚说过一句富有哲理的话，意志命运往往背道而驰，决心到最后会全部推倒。这不禁令我深思。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奥斯特洛夫斯基在不经意间这样说过，共同的事业，共同的斗争，可以使人们产生忍受一切的力量。　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斯宾诺莎说过一句富有哲理的话，最大的骄傲于最大的自卑都表示心灵的最软弱无力。这不禁令我深思。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莎士比亚曾经说过，抛弃时间的人，时间也抛弃他。这句话语虽然很短，但令我浮想联翩。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</w:t>
      </w:r>
      <w:r w:rsidRPr="00650ECB">
        <w:rPr>
          <w:rFonts w:eastAsia="KaiTi_GB2312" w:hint="eastAsia"/>
          <w:kern w:val="0"/>
          <w:szCs w:val="28"/>
          <w:lang w:bidi="ar-SA"/>
        </w:rPr>
        <w:t>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卢梭曾经提到过，浪费时间是一桩大罪过。这不禁令我深思。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阿卜·日·法拉兹在不经意间这样说过，学问是异常珍贵的东西，从任何源泉吸收都不可耻。这句话语虽然很短，但令我浮想联翩。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卡莱尔说过一句富有哲理的话，过去一切时代的精华尽在书中。这不禁令我深思。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俾斯麦曾经说过，对于不屈不挠的人来说，没有失败这回事。这似乎解答了我的疑惑。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奥斯特洛夫斯基曾经提到过，共同的事业，共同的斗争，可以使人们产生忍受一切的力量。　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乌申斯基曾经说过，学习是劳动，是充满思想的劳动。带着这句话，我们还要更加慎重的审视这个问题：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培根说过一句富有哲理的话，阅读使人充实，会</w:t>
      </w:r>
      <w:r w:rsidRPr="00650ECB">
        <w:rPr>
          <w:rFonts w:eastAsia="KaiTi_GB2312" w:hint="eastAsia"/>
          <w:kern w:val="0"/>
          <w:szCs w:val="28"/>
          <w:lang w:bidi="ar-SA"/>
        </w:rPr>
        <w:t>谈使人敏捷，写作使人精确。这似乎解答了我的疑惑。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塞涅卡曾经说过，生命如同寓言，其价值不在与长短，而在与内容。这启发了我，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富勒曾经说过，苦难磨炼一些人，也毁灭另一些人。我希望诸位也能好好地体会这句话。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莎士比亚说过一句富有哲理的话，意志命运往往背道而驰，决心到最后会全部推倒。我希望诸位也能好好地体会这句话。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杰纳勒尔·乔治·</w:t>
      </w:r>
      <w:r w:rsidRPr="00650ECB">
        <w:rPr>
          <w:rFonts w:eastAsia="KaiTi_GB2312" w:hint="eastAsia"/>
          <w:kern w:val="0"/>
          <w:szCs w:val="28"/>
          <w:lang w:bidi="ar-SA"/>
        </w:rPr>
        <w:t>S</w:t>
      </w:r>
      <w:r w:rsidRPr="00650ECB">
        <w:rPr>
          <w:rFonts w:eastAsia="KaiTi_GB2312" w:hint="eastAsia"/>
          <w:kern w:val="0"/>
          <w:szCs w:val="28"/>
          <w:lang w:bidi="ar-SA"/>
        </w:rPr>
        <w:t>·巴顿在不经意间这样说过，接受挑战，就可以享受胜利的喜悦。我希望诸位也能好好地体会这句话。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洛克说过一句富有哲理的话，学到很多东西的诀窍，就是一下子不要学很多。这不禁令我深思。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爱迪生曾经提到过，失败也是我需要的，它和成功对我一样有价值。这句话语虽然很短，但令我浮想联翩。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韩非在不经意间这样说过，内外相应，言行相称。这似乎解答了我的疑惑。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马克思在不经意间这样说过，一切节省，归根到底都归结为时间的节省。我希望诸位也能好好地体会这句话。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对我个人而言，一种产生器不仅仅是一个重大的事件，还可能会改变我的人生。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博在不经意间这样说过，一次失败，只是证明我们成功的决心还够坚强。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维我希望诸位也能好好地体会这句话。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富兰克林曾经说过，你热爱生命吗？那么别浪费时间，因为时间是组成生命的材料。带着这句话，我们还要更加慎重的审视这个问题：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邓拓说过一句富有哲理的话，越是没有本领的就越加自命不凡。带着这句话，我们还要更加慎重的审视这个问题：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王阳明在不经意间这样说过，故立志者，为学之心也；为学者，立志之事也。这启发了我，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赫尔普斯曾经说过，有时候读书是一种巧妙地避开思考的方法。这不禁令我深思。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我们一般认为，抓住了问题的关键，其他一切则会迎刃而解。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每个人都不得不面对这些问题。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在面对这种问题时，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斯宾诺莎在不经意间这样说过，最大的骄傲于最大的自卑都表示心灵的最软弱无力。带着这句话，我们还要更加慎重的审视这个问题：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冯学峰说过一句富有哲理的话，当一个人用工作去迎接光明，光明很快就会来照耀着他。这似乎解答了我的疑惑。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总结的来说，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对我个人而言，一种产生器不仅仅是一个重大的事件，还可能会改变</w:t>
      </w:r>
      <w:r w:rsidRPr="00650ECB">
        <w:rPr>
          <w:rFonts w:eastAsia="KaiTi_GB2312" w:hint="eastAsia"/>
          <w:kern w:val="0"/>
          <w:szCs w:val="28"/>
          <w:lang w:bidi="ar-SA"/>
        </w:rPr>
        <w:t>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拉罗什夫科曾经提到过，取得成就时坚持不懈，要比遭到失败时顽强不屈更重要。带着这句话，我们还要更加慎重的审视这个问题：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西班牙在不经意间这样说过，自知之明是最难得的知识。带着这句话，我们还要更加慎重的审视这个问题：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俾斯麦说过一句富有哲理的话，对于不屈不挠的人来说，没有失败这回事。这不禁令我深思。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生活中，若一种产生器出现了，我们就不得不考虑它出现了的事实。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莎士比亚在不经意间这样说过，意志命运往往背道而驰，决心到最后会全部推倒。我希望诸位也能好好地体会这句话。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拉罗什福科曾经说过，我们唯一不会改正的缺点是软弱。这启发了我，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莎士比亚说过一句富有哲理的话，本来无望的事，大胆尝试，往往能成功。这启发了我，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俾斯麦曾经说过，对于不屈不挠的人来说，没有失败这回事。这似乎解答了我的疑惑。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一般来说。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笛卡儿说过一句富有哲理的话，我的努力求学没有得到别的好处，只不过是愈来愈发觉自己的无知。我希望诸位也能好好地体会这句话。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在这种困难的抉择下，本人思来想去，寝食难安。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博说过一句富有哲理的话，一次失败，只是证明我们成功的决心还够坚强。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维我希望诸位也能好好地体会这句话。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一般来讲，我们都必须务必慎重的考虑考虑。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卢梭曾经提到过，浪费时间是一桩大罪过。带着这句话，我们还要更加慎重的审视这个问题：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带着这些问题，我们来审视一下一种产生器。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既然如何，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从这个角度来看。</w:t>
      </w:r>
    </w:p>
    <w:p w:rsidR="00650ECB" w:rsidRPr="00650ECB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老子曾经说过，知人者智，自知者明。胜人者有力，自胜者强。这句话语虽然很短，但令我浮想联翩。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郭沫若在不经意间这样说过，形成天才的决定因素应该是勤奋。我希望诸位也能好好地体会这句话。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黑塞曾经提到过，有勇气承担命运这才是英雄好汉。带着这句话，我们还要更加慎重的审视这个问题：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爱迪生曾经说过，失败也是我需要的，它和成功对我一样有价值。这启发了我，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一种产生器因何而发生？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一种产生器，发生了会如何，不发生又会如何。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美华纳说过一句富有哲理的话，勿问成功的秘诀为何，且尽全力做</w:t>
      </w:r>
      <w:r w:rsidRPr="00650ECB">
        <w:rPr>
          <w:rFonts w:eastAsia="KaiTi_GB2312" w:hint="eastAsia"/>
          <w:kern w:val="0"/>
          <w:szCs w:val="28"/>
          <w:lang w:bidi="ar-SA"/>
        </w:rPr>
        <w:t>你应该做的事吧。我希望诸位也能好好地体会这句话。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韩非曾经说过，内外相应，言行相称。带着这句话，我们还要更加慎重的审视这个问题：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要想清楚，一种产生器，到底是一种怎么样的存在。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经过上述讨论，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我们都知道，只要有意义，那么就必须慎重考虑。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笛卡儿说过一句富有哲理的话，我的努力求学没有得到别的好处，只不过是愈来愈发觉自己的无知。这启发了我，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现在，解决一种产生器的问题，是非常非常重要的。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所以。</w:t>
      </w:r>
    </w:p>
    <w:p w:rsidR="00566481" w:rsidP="00650ECB">
      <w:pPr>
        <w:widowControl/>
        <w:spacing w:before="0" w:after="0" w:line="480" w:lineRule="exact"/>
        <w:ind w:firstLine="560" w:firstLineChars="200"/>
        <w:jc w:val="left"/>
        <w:rPr>
          <w:rFonts w:eastAsia="KaiTi_GB2312" w:hint="eastAsia"/>
          <w:kern w:val="0"/>
          <w:szCs w:val="28"/>
          <w:lang w:val="en-US" w:eastAsia="en-US" w:bidi="ar-SA"/>
        </w:rPr>
      </w:pPr>
      <w:r w:rsidRPr="00650ECB">
        <w:rPr>
          <w:rFonts w:eastAsia="KaiTi_GB2312" w:hint="eastAsia"/>
          <w:kern w:val="0"/>
          <w:szCs w:val="28"/>
          <w:lang w:bidi="ar-SA"/>
        </w:rPr>
        <w:t>　　一般来说，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我们不得不面对一个非常尴尬的事实，那就是，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这种事实对本人来说意义重大，相信对这个世界也是有一定意义的。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那么，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可是，即使是这样，一种产生器的出现仍然代表了一定的意义。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我认为，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老子说过一句富有哲理的话，知人者智，自知者明。胜人者有力，自胜者强。这似乎解答了我的疑惑。</w:t>
      </w:r>
      <w:r w:rsidRP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>
        <w:rPr>
          <w:rFonts w:eastAsia="KaiTi_GB2312" w:hint="eastAsia"/>
          <w:kern w:val="0"/>
          <w:szCs w:val="28"/>
          <w:lang w:bidi="ar-SA"/>
        </w:rPr>
        <w:t>而这些并不是完全重要，更加重要的问题是。</w:t>
      </w:r>
    </w:p>
    <w:p w:rsidR="00B503D9" w:rsidRPr="00C02751" w:rsidP="0059203C">
      <w:pPr>
        <w:spacing w:line="460" w:lineRule="exact"/>
        <w:jc w:val="center"/>
        <w:rPr>
          <w:rFonts w:eastAsia="楷体_GB2312"/>
          <w:b/>
          <w:bCs/>
          <w:szCs w:val="28"/>
          <w:u w:val="single"/>
        </w:rPr>
      </w:pPr>
      <w:r w:rsidRPr="00C02751">
        <w:rPr>
          <w:rFonts w:eastAsia="楷体_GB2312"/>
          <w:szCs w:val="28"/>
        </w:rPr>
        <w:br w:type="page"/>
      </w:r>
      <w:r w:rsidRPr="00C02751">
        <w:rPr>
          <w:rFonts w:eastAsia="楷体_GB2312"/>
          <w:b/>
          <w:bCs/>
          <w:szCs w:val="28"/>
          <w:u w:val="single"/>
        </w:rPr>
        <w:t>摘    要</w:t>
      </w:r>
    </w:p>
    <w:p w:rsidR="001664E5" w:rsidP="00524FDC">
      <w:pPr>
        <w:widowControl/>
        <w:spacing w:before="0" w:after="0" w:line="480" w:lineRule="exact"/>
        <w:ind w:firstLine="560" w:firstLineChars="200"/>
        <w:jc w:val="left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 w:hint="eastAsia"/>
          <w:kern w:val="0"/>
          <w:szCs w:val="28"/>
          <w:lang w:bidi="ar-SA"/>
        </w:rPr>
        <w:t>本申请</w:t>
      </w:r>
      <w:r w:rsidR="00777F1E">
        <w:rPr>
          <w:rFonts w:eastAsia="KaiTi_GB2312" w:hint="eastAsia"/>
          <w:kern w:val="0"/>
          <w:szCs w:val="28"/>
          <w:lang w:bidi="ar-SA"/>
        </w:rPr>
        <w:t>实施例</w:t>
      </w:r>
      <w:r>
        <w:rPr>
          <w:rFonts w:eastAsia="KaiTi_GB2312" w:hint="eastAsia"/>
          <w:kern w:val="0"/>
          <w:szCs w:val="28"/>
          <w:lang w:bidi="ar-SA"/>
        </w:rPr>
        <w:t>公开了一种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就我个人来说，一种产生器对我的意义，不能不说非常重大。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既然如此，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培根说过一句富有哲理的话，深窥自己的心，而后发觉一切的奇迹在你自己。这启发了我，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所谓一种产生器，关键是一种产生器需要如何写。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叔本华曾经说过，意志是一个强壮的盲人，倚靠在明眼的跛子肩上。我希望诸位也能好好地体会这句话。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从这个角度来看，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本人也是经过了深思熟虑，在每个日日夜夜思考这个问题。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歌德曾经提到过，读一本好书，就如同和一个高尚的人在交谈。这不禁令我深思。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了解清楚一种产生器到底是一种怎么样的存在，是解决一切问题的关键。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问题的关键究竟为何？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这样看来，</w:t>
      </w:r>
      <w:r w:rsidRPr="00650ECB" w:rsidR="00650ECB">
        <w:rPr>
          <w:rFonts w:eastAsia="KaiTi_GB2312" w:hint="eastAsia"/>
          <w:kern w:val="0"/>
          <w:szCs w:val="28"/>
          <w:lang w:bidi="ar-SA"/>
        </w:rPr>
        <w:t xml:space="preserve"> </w:t>
      </w:r>
      <w:r w:rsidRPr="00650ECB" w:rsidR="00650ECB">
        <w:rPr>
          <w:rFonts w:eastAsia="KaiTi_GB2312" w:hint="eastAsia"/>
          <w:kern w:val="0"/>
          <w:szCs w:val="28"/>
          <w:lang w:bidi="ar-SA"/>
        </w:rPr>
        <w:t>一种产生器，到底应该如何实现。</w:t>
      </w:r>
    </w:p>
    <w:p w:rsidR="00D45142" w:rsidRPr="001664E5" w:rsidP="00524FDC">
      <w:pPr>
        <w:widowControl/>
        <w:spacing w:before="0" w:after="0" w:line="480" w:lineRule="exact"/>
        <w:ind w:firstLine="560" w:firstLineChars="200"/>
        <w:jc w:val="left"/>
        <w:rPr>
          <w:rFonts w:eastAsia="KaiTi_GB2312"/>
          <w:kern w:val="0"/>
          <w:szCs w:val="28"/>
          <w:lang w:val="en-US" w:eastAsia="en-US" w:bidi="ar-SA"/>
        </w:rPr>
      </w:pPr>
    </w:p>
    <w:p w:rsidR="00D45142">
      <w:pPr>
        <w:widowControl/>
        <w:tabs>
          <w:tab w:val="left" w:pos="6311"/>
        </w:tabs>
        <w:spacing w:before="0" w:after="0" w:line="480" w:lineRule="exact"/>
        <w:jc w:val="left"/>
        <w:rPr>
          <w:rFonts w:eastAsia="Times New Roman"/>
          <w:kern w:val="0"/>
          <w:sz w:val="24"/>
          <w:lang w:val="en-US" w:eastAsia="en-US" w:bidi="ar-SA"/>
        </w:rPr>
      </w:pPr>
      <w:r>
        <w:rPr>
          <w:rFonts w:eastAsia="KaiTi_GB2312"/>
          <w:kern w:val="0"/>
          <w:szCs w:val="28"/>
          <w:lang w:bidi="ar-SA"/>
        </w:rPr>
        <w:tab/>
      </w:r>
    </w:p>
    <w:p w:rsidR="00B503D9" w:rsidRPr="00C02751" w:rsidP="0059203C">
      <w:pPr>
        <w:spacing w:line="460" w:lineRule="exact"/>
        <w:ind w:firstLine="560" w:firstLineChars="200"/>
        <w:rPr>
          <w:rFonts w:eastAsia="楷体_GB2312"/>
          <w:szCs w:val="28"/>
        </w:rPr>
      </w:pPr>
    </w:p>
    <w:p w:rsidR="00B503D9" w:rsidRPr="00C02751" w:rsidP="0059203C">
      <w:pPr>
        <w:spacing w:line="460" w:lineRule="exact"/>
        <w:ind w:firstLine="560" w:firstLineChars="200"/>
        <w:rPr>
          <w:rFonts w:eastAsia="楷体_GB2312"/>
          <w:szCs w:val="28"/>
        </w:rPr>
        <w:sectPr w:rsidSect="00841093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 w:code="9"/>
          <w:pgMar w:top="1440" w:right="1247" w:bottom="1440" w:left="1247" w:header="312" w:footer="1157" w:gutter="0"/>
          <w:lnNumType w:countBy="5"/>
          <w:cols w:space="425"/>
          <w:docGrid w:type="lines" w:linePitch="312"/>
        </w:sectPr>
      </w:pPr>
    </w:p>
    <w:p w:rsidR="009257E3" w:rsidRPr="00AE1D0C" w:rsidP="009257E3">
      <w:pPr>
        <w:spacing w:line="480" w:lineRule="exact"/>
        <w:jc w:val="center"/>
        <w:rPr>
          <w:rFonts w:ascii="楷体_GB2312" w:eastAsia="楷体_GB2312" w:hAnsi="SimSun" w:hint="eastAsia"/>
          <w:szCs w:val="28"/>
          <w:u w:val="single"/>
        </w:rPr>
      </w:pPr>
      <w:r w:rsidRPr="00AE1D0C">
        <w:rPr>
          <w:rFonts w:ascii="楷体_GB2312" w:eastAsia="楷体_GB2312" w:hAnsi="SimSun" w:hint="eastAsia"/>
          <w:b/>
          <w:bCs/>
          <w:szCs w:val="28"/>
          <w:u w:val="single"/>
        </w:rPr>
        <w:t>附    图</w:t>
      </w:r>
    </w:p>
    <w:p w:rsidR="00D45142" w:rsidP="00B3410C">
      <w:pPr>
        <w:widowControl/>
        <w:spacing w:before="0" w:after="0" w:line="480" w:lineRule="exact"/>
        <w:jc w:val="left"/>
        <w:rPr>
          <w:rFonts w:eastAsia="KaiTi_GB2312"/>
          <w:kern w:val="0"/>
          <w:szCs w:val="28"/>
          <w:lang w:val="en-US" w:eastAsia="en-US" w:bidi="ar-SA"/>
        </w:rPr>
      </w:pPr>
    </w:p>
    <w:p w:rsidR="00D45142" w:rsidP="00B3410C">
      <w:pPr>
        <w:widowControl/>
        <w:spacing w:before="0" w:after="0" w:line="480" w:lineRule="exact"/>
        <w:jc w:val="center"/>
        <w:rPr>
          <w:rFonts w:eastAsia="KaiTi_GB2312"/>
          <w:kern w:val="0"/>
          <w:szCs w:val="28"/>
          <w:lang w:val="en-US" w:eastAsia="en-US" w:bidi="ar-SA"/>
        </w:rPr>
      </w:pPr>
    </w:p>
    <w:p w:rsidR="002109D5" w:rsidP="002109D5">
      <w:pPr>
        <w:widowControl/>
        <w:jc w:val="center"/>
        <w:rPr>
          <w:rFonts w:eastAsia="KaiTi_GB2312"/>
          <w:kern w:val="0"/>
          <w:sz w:val="30"/>
          <w:lang w:val="en-US" w:eastAsia="en-US" w:bidi="ar-SA"/>
        </w:rPr>
      </w:pPr>
      <w:r>
        <w:rPr>
          <w:rFonts w:eastAsia="KaiTi_GB2312"/>
          <w:noProof/>
          <w:sz w:val="28"/>
          <w:szCs w:val="28"/>
        </w:rPr>
        <w:drawing>
          <wp:inline distT="0" distB="0" distL="0" distR="0">
            <wp:extent cx="5976620" cy="3956685"/>
            <wp:effectExtent l="0" t="0" r="5080" b="5715"/>
            <wp:docPr id="23" name="圖片 23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圖片 23" descr="一張含有 文字 的圖片&#10;&#10;自動產生的描述"/>
                    <pic:cNvPicPr/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  <w:r w:rsidRPr="00710DFC">
        <w:rPr>
          <w:rFonts w:eastAsia="KaiTi_GB2312" w:hint="eastAsia"/>
          <w:kern w:val="0"/>
          <w:lang w:bidi="ar-SA"/>
        </w:rPr>
        <w:t>图</w:t>
      </w:r>
      <w:r w:rsidRPr="00710DFC">
        <w:rPr>
          <w:rFonts w:eastAsia="KaiTi_GB2312" w:hint="eastAsia"/>
          <w:kern w:val="0"/>
          <w:lang w:bidi="ar-SA"/>
        </w:rPr>
        <w:t>1</w:t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</w:p>
    <w:p w:rsidR="002109D5" w:rsidP="002109D5">
      <w:pPr>
        <w:widowControl/>
        <w:jc w:val="center"/>
        <w:rPr>
          <w:rFonts w:eastAsia="KaiTi_GB2312"/>
          <w:kern w:val="0"/>
          <w:szCs w:val="28"/>
          <w:lang w:val="en-US" w:eastAsia="en-US" w:bidi="ar-SA"/>
        </w:rPr>
      </w:pPr>
      <w:r>
        <w:rPr>
          <w:rFonts w:eastAsia="KaiTi_GB2312"/>
          <w:noProof/>
          <w:sz w:val="28"/>
          <w:szCs w:val="28"/>
        </w:rPr>
        <w:drawing>
          <wp:inline distT="0" distB="0" distL="0" distR="0">
            <wp:extent cx="5976620" cy="3980180"/>
            <wp:effectExtent l="0" t="0" r="5080" b="1270"/>
            <wp:docPr id="15" name="圖片 15" descr="一張含有 樹, 室外, 路面, 摩托車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圖片 15" descr="一張含有 樹, 室外, 路面, 摩托車 的圖片&#10;&#10;自動產生的描述"/>
                    <pic:cNvPicPr/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  <w:r w:rsidRPr="00944394">
        <w:rPr>
          <w:rFonts w:eastAsia="KaiTi_GB2312" w:hint="eastAsia"/>
          <w:kern w:val="0"/>
          <w:lang w:bidi="ar-SA"/>
        </w:rPr>
        <w:t>图</w:t>
      </w:r>
      <w:r>
        <w:rPr>
          <w:rFonts w:eastAsia="KaiTi_GB2312" w:hint="eastAsia"/>
          <w:kern w:val="0"/>
          <w:lang w:bidi="ar-SA"/>
        </w:rPr>
        <w:t>2</w:t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</w:p>
    <w:p w:rsidR="002109D5" w:rsidP="002109D5">
      <w:pPr>
        <w:widowControl/>
        <w:jc w:val="center"/>
        <w:rPr>
          <w:rFonts w:eastAsia="KaiTi_GB2312"/>
          <w:kern w:val="0"/>
          <w:sz w:val="30"/>
          <w:lang w:val="en-US" w:eastAsia="en-US" w:bidi="ar-SA"/>
        </w:rPr>
      </w:pPr>
      <w:r>
        <w:rPr>
          <w:rFonts w:eastAsia="KaiTi_GB2312"/>
          <w:noProof/>
          <w:sz w:val="30"/>
        </w:rPr>
        <w:drawing>
          <wp:inline distT="0" distB="0" distL="0" distR="0">
            <wp:extent cx="5976620" cy="3980180"/>
            <wp:effectExtent l="0" t="0" r="5080" b="1270"/>
            <wp:docPr id="16" name="圖片 16" descr="一張含有 室內, 地板, 植物, 木頭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圖片 16" descr="一張含有 室內, 地板, 植物, 木頭 的圖片&#10;&#10;自動產生的描述"/>
                    <pic:cNvPicPr/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  <w:r w:rsidRPr="00944394">
        <w:rPr>
          <w:rFonts w:eastAsia="KaiTi_GB2312" w:hint="eastAsia"/>
          <w:kern w:val="0"/>
          <w:lang w:bidi="ar-SA"/>
        </w:rPr>
        <w:t>图</w:t>
      </w:r>
      <w:r>
        <w:rPr>
          <w:rFonts w:eastAsia="KaiTi_GB2312" w:hint="eastAsia"/>
          <w:kern w:val="0"/>
          <w:lang w:bidi="ar-SA"/>
        </w:rPr>
        <w:t>3</w:t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</w:p>
    <w:p w:rsidR="002109D5" w:rsidP="002109D5">
      <w:pPr>
        <w:widowControl/>
        <w:jc w:val="center"/>
        <w:rPr>
          <w:rFonts w:eastAsia="KaiTi_GB2312"/>
          <w:kern w:val="0"/>
          <w:sz w:val="30"/>
          <w:lang w:val="en-US" w:eastAsia="en-US" w:bidi="ar-SA"/>
        </w:rPr>
      </w:pPr>
      <w:r>
        <w:rPr>
          <w:rFonts w:eastAsia="KaiTi_GB2312"/>
          <w:noProof/>
          <w:sz w:val="30"/>
        </w:rPr>
        <w:drawing>
          <wp:inline distT="0" distB="0" distL="0" distR="0">
            <wp:extent cx="5976620" cy="4326890"/>
            <wp:effectExtent l="0" t="0" r="5080" b="0"/>
            <wp:docPr id="20" name="圖片 20" descr="一張含有 文字, 電子用品, 電腦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圖片 20" descr="一張含有 文字, 電子用品, 電腦 的圖片&#10;&#10;自動產生的描述"/>
                    <pic:cNvPicPr/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432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  <w:r w:rsidRPr="00C5299B">
        <w:rPr>
          <w:rFonts w:eastAsia="KaiTi_GB2312"/>
          <w:kern w:val="0"/>
          <w:lang w:bidi="ar-SA"/>
        </w:rPr>
        <w:t>图</w:t>
      </w:r>
      <w:r>
        <w:rPr>
          <w:rFonts w:eastAsia="KaiTi_GB2312" w:hint="eastAsia"/>
          <w:kern w:val="0"/>
          <w:lang w:bidi="ar-SA"/>
        </w:rPr>
        <w:t>4</w:t>
      </w:r>
    </w:p>
    <w:p w:rsidR="002109D5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</w:p>
    <w:p w:rsidR="000541DE" w:rsidP="002109D5">
      <w:pPr>
        <w:widowControl/>
        <w:jc w:val="center"/>
        <w:rPr>
          <w:rFonts w:eastAsia="KaiTi_GB2312"/>
          <w:kern w:val="0"/>
          <w:sz w:val="30"/>
          <w:lang w:val="en-US" w:eastAsia="en-US" w:bidi="ar-SA"/>
        </w:rPr>
      </w:pPr>
      <w:r>
        <w:rPr>
          <w:rFonts w:eastAsia="KaiTi_GB2312"/>
          <w:noProof/>
          <w:sz w:val="30"/>
        </w:rPr>
        <w:drawing>
          <wp:inline distT="0" distB="0" distL="0" distR="0">
            <wp:extent cx="5976620" cy="3980180"/>
            <wp:effectExtent l="0" t="0" r="5080" b="1270"/>
            <wp:docPr id="21" name="圖片 21" descr="一張含有 室內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圖片 21" descr="一張含有 室內 的圖片&#10;&#10;自動產生的描述"/>
                    <pic:cNvPicPr/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1DE" w:rsidP="002109D5">
      <w:pPr>
        <w:widowControl/>
        <w:spacing w:before="0" w:after="0" w:line="480" w:lineRule="exact"/>
        <w:jc w:val="center"/>
        <w:rPr>
          <w:rFonts w:eastAsia="KaiTi_GB2312"/>
          <w:kern w:val="0"/>
          <w:sz w:val="30"/>
          <w:lang w:val="en-US" w:eastAsia="en-US" w:bidi="ar-SA"/>
        </w:rPr>
      </w:pPr>
      <w:r w:rsidRPr="00944394">
        <w:rPr>
          <w:rFonts w:eastAsia="KaiTi_GB2312" w:hint="eastAsia"/>
          <w:kern w:val="0"/>
          <w:lang w:bidi="ar-SA"/>
        </w:rPr>
        <w:t>图</w:t>
      </w:r>
      <w:r>
        <w:rPr>
          <w:rFonts w:eastAsia="KaiTi_GB2312" w:hint="eastAsia"/>
          <w:kern w:val="0"/>
          <w:lang w:bidi="ar-SA"/>
        </w:rPr>
        <w:t>5</w:t>
      </w:r>
    </w:p>
    <w:p w:rsidR="00C71288" w:rsidP="00B3410C">
      <w:pPr>
        <w:widowControl/>
        <w:spacing w:before="0" w:after="0" w:line="480" w:lineRule="exact"/>
        <w:jc w:val="center"/>
        <w:rPr>
          <w:rFonts w:eastAsia="KaiTi_GB2312"/>
          <w:kern w:val="0"/>
          <w:szCs w:val="28"/>
          <w:lang w:val="en-US" w:eastAsia="en-US" w:bidi="ar-SA"/>
        </w:rPr>
      </w:pPr>
    </w:p>
    <w:sectPr>
      <w:headerReference w:type="default" r:id="rId15"/>
      <w:pgSz w:w="11906" w:h="16838" w:code="9"/>
      <w:pgMar w:top="1440" w:right="1797" w:bottom="1440" w:left="1797" w:header="312" w:footer="1157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楷体_GB2312">
    <w:altName w:val="Microsoft YaHei"/>
    <w:panose1 w:val="00000000000000000000"/>
    <w:charset w:val="86"/>
    <w:family w:val="modern"/>
    <w:pitch w:val="fixed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KaiTi_GB2312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6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97">
    <w:pPr>
      <w:pStyle w:val="Header"/>
      <w:pBdr>
        <w:bottom w:val="none" w:sz="0" w:space="0" w:color="auto"/>
      </w:pBdr>
      <w:jc w:val="both"/>
      <w:rPr>
        <w:sz w:val="24"/>
      </w:rPr>
    </w:pPr>
  </w:p>
  <w:p w:rsidR="00B01097">
    <w:pPr>
      <w:pStyle w:val="Header"/>
      <w:pBdr>
        <w:bottom w:val="none" w:sz="0" w:space="0" w:color="auto"/>
      </w:pBdr>
      <w:jc w:val="both"/>
      <w:rPr>
        <w:sz w:val="24"/>
      </w:rPr>
    </w:pPr>
  </w:p>
  <w:p w:rsidR="00B01097">
    <w:pPr>
      <w:pStyle w:val="Header"/>
      <w:pBdr>
        <w:bottom w:val="none" w:sz="0" w:space="0" w:color="auto"/>
      </w:pBdr>
      <w:jc w:val="both"/>
      <w:rPr>
        <w:sz w:val="24"/>
      </w:rPr>
    </w:pPr>
  </w:p>
  <w:p w:rsidR="00B01097">
    <w:pPr>
      <w:pStyle w:val="Header"/>
      <w:pBdr>
        <w:bottom w:val="none" w:sz="0" w:space="0" w:color="auto"/>
      </w:pBdr>
      <w:rPr>
        <w:rFonts w:hint="eastAsia"/>
        <w:sz w:val="24"/>
      </w:rPr>
    </w:pPr>
    <w:r>
      <w:rPr>
        <w:rStyle w:val="PageNumber"/>
        <w:rFonts w:hint="eastAsia"/>
        <w:sz w:val="24"/>
      </w:rPr>
      <w:t>－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385038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rFonts w:hint="eastAsia"/>
        <w:sz w:val="24"/>
      </w:rPr>
      <w:t>－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6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97">
    <w:pPr>
      <w:pStyle w:val="Header"/>
      <w:pBdr>
        <w:bottom w:val="none" w:sz="0" w:space="0" w:color="auto"/>
      </w:pBdr>
      <w:jc w:val="both"/>
      <w:rPr>
        <w:sz w:val="24"/>
      </w:rPr>
    </w:pPr>
  </w:p>
  <w:p w:rsidR="00B01097">
    <w:pPr>
      <w:pStyle w:val="Header"/>
      <w:pBdr>
        <w:bottom w:val="none" w:sz="0" w:space="0" w:color="auto"/>
      </w:pBdr>
      <w:rPr>
        <w:rFonts w:hint="eastAsia"/>
        <w:sz w:val="24"/>
      </w:rPr>
    </w:pPr>
  </w:p>
  <w:p w:rsidR="00B01097">
    <w:pPr>
      <w:pStyle w:val="Header"/>
      <w:pBdr>
        <w:bottom w:val="none" w:sz="0" w:space="0" w:color="auto"/>
      </w:pBdr>
      <w:rPr>
        <w:rFonts w:hint="eastAsia"/>
        <w:sz w:val="24"/>
      </w:rPr>
    </w:pPr>
  </w:p>
  <w:p w:rsidR="00B01097">
    <w:pPr>
      <w:pStyle w:val="Header"/>
      <w:pBdr>
        <w:bottom w:val="none" w:sz="0" w:space="0" w:color="auto"/>
      </w:pBdr>
      <w:rPr>
        <w:rFonts w:hint="eastAsia"/>
        <w:sz w:val="24"/>
      </w:rPr>
    </w:pPr>
  </w:p>
  <w:p w:rsidR="00B01097">
    <w:pPr>
      <w:pStyle w:val="Header"/>
      <w:pBdr>
        <w:bottom w:val="none" w:sz="0" w:space="0" w:color="auto"/>
      </w:pBdr>
      <w:rPr>
        <w:rFonts w:hint="eastAsia"/>
        <w:sz w:val="24"/>
      </w:rPr>
    </w:pPr>
    <w:r>
      <w:rPr>
        <w:rFonts w:hint="eastAsia"/>
        <w:sz w:val="24"/>
      </w:rPr>
      <w:t>－</w:t>
    </w:r>
    <w:r w:rsidR="008266CD">
      <w:rPr>
        <w:rStyle w:val="PageNumber"/>
        <w:sz w:val="24"/>
      </w:rPr>
      <w:fldChar w:fldCharType="begin"/>
    </w:r>
    <w:r w:rsidR="008266CD">
      <w:rPr>
        <w:rStyle w:val="PageNumber"/>
        <w:sz w:val="24"/>
      </w:rPr>
      <w:instrText xml:space="preserve"> </w:instrText>
    </w:r>
    <w:r w:rsidR="008266CD">
      <w:rPr>
        <w:rStyle w:val="PageNumber"/>
        <w:sz w:val="24"/>
      </w:rPr>
      <w:instrText>PAGE  \* Arabic  \* MERGEFORMAT</w:instrText>
    </w:r>
    <w:r w:rsidR="008266CD">
      <w:rPr>
        <w:rStyle w:val="PageNumber"/>
        <w:sz w:val="24"/>
      </w:rPr>
      <w:instrText xml:space="preserve"> </w:instrText>
    </w:r>
    <w:r w:rsidR="008266CD">
      <w:rPr>
        <w:rStyle w:val="PageNumber"/>
        <w:sz w:val="24"/>
      </w:rPr>
      <w:fldChar w:fldCharType="separate"/>
    </w:r>
    <w:r w:rsidR="008266CD">
      <w:rPr>
        <w:rStyle w:val="PageNumber"/>
        <w:noProof/>
        <w:sz w:val="24"/>
      </w:rPr>
      <w:t>1</w:t>
    </w:r>
    <w:r w:rsidR="008266CD">
      <w:rPr>
        <w:rStyle w:val="PageNumber"/>
        <w:sz w:val="24"/>
      </w:rPr>
      <w:fldChar w:fldCharType="end"/>
    </w:r>
    <w:r>
      <w:rPr>
        <w:rStyle w:val="PageNumber"/>
        <w:sz w:val="24"/>
      </w:rPr>
      <w:t>/</w:t>
    </w:r>
    <w:r w:rsidR="003A3661">
      <w:rPr>
        <w:rStyle w:val="PageNumber"/>
        <w:sz w:val="24"/>
      </w:rPr>
      <w:fldChar w:fldCharType="begin"/>
    </w:r>
    <w:r w:rsidR="003A3661">
      <w:rPr>
        <w:rStyle w:val="PageNumber"/>
        <w:sz w:val="24"/>
      </w:rPr>
      <w:instrText xml:space="preserve"> </w:instrText>
    </w:r>
    <w:r w:rsidR="003A3661">
      <w:rPr>
        <w:rStyle w:val="PageNumber"/>
        <w:sz w:val="24"/>
      </w:rPr>
      <w:instrText>SECTIONPAGES  \* Arabic  \* MERGEFORMAT</w:instrText>
    </w:r>
    <w:r w:rsidR="003A3661">
      <w:rPr>
        <w:rStyle w:val="PageNumber"/>
        <w:sz w:val="24"/>
      </w:rPr>
      <w:instrText xml:space="preserve"> </w:instrText>
    </w:r>
    <w:r w:rsidR="003A3661">
      <w:rPr>
        <w:rStyle w:val="PageNumber"/>
        <w:sz w:val="24"/>
      </w:rPr>
      <w:fldChar w:fldCharType="separate"/>
    </w:r>
    <w:r w:rsidR="00AE1D0C">
      <w:rPr>
        <w:rStyle w:val="PageNumber"/>
        <w:noProof/>
        <w:sz w:val="24"/>
      </w:rPr>
      <w:t>1</w:t>
    </w:r>
    <w:r w:rsidR="003A3661">
      <w:rPr>
        <w:rStyle w:val="PageNumber"/>
        <w:sz w:val="24"/>
      </w:rPr>
      <w:fldChar w:fldCharType="end"/>
    </w:r>
    <w:r>
      <w:rPr>
        <w:rStyle w:val="PageNumber"/>
        <w:rFonts w:hint="eastAsia"/>
        <w:sz w:val="24"/>
      </w:rPr>
      <w:t>－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327C0"/>
    <w:multiLevelType w:val="hybridMultilevel"/>
    <w:tmpl w:val="7446272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860"/>
        </w:tabs>
        <w:ind w:left="18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42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3120"/>
        </w:tabs>
        <w:ind w:left="31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540"/>
        </w:tabs>
        <w:ind w:left="3540" w:hanging="42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380"/>
        </w:tabs>
        <w:ind w:left="43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20"/>
      </w:pPr>
    </w:lvl>
  </w:abstractNum>
  <w:abstractNum w:abstractNumId="1">
    <w:nsid w:val="25654E0C"/>
    <w:multiLevelType w:val="hybridMultilevel"/>
    <w:tmpl w:val="B1FA715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860"/>
        </w:tabs>
        <w:ind w:left="18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42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3120"/>
        </w:tabs>
        <w:ind w:left="31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540"/>
        </w:tabs>
        <w:ind w:left="3540" w:hanging="42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380"/>
        </w:tabs>
        <w:ind w:left="43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20"/>
      </w:pPr>
    </w:lvl>
  </w:abstractNum>
  <w:abstractNum w:abstractNumId="2">
    <w:nsid w:val="2F7F6765"/>
    <w:multiLevelType w:val="hybridMultilevel"/>
    <w:tmpl w:val="0AF494EE"/>
    <w:lvl w:ilvl="0">
      <w:start w:val="1"/>
      <w:numFmt w:val="upperRoman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>
      <w:start w:val="1"/>
      <w:numFmt w:val="lowerLetter"/>
      <w:lvlText w:val="%2）"/>
      <w:lvlJc w:val="left"/>
      <w:pPr>
        <w:tabs>
          <w:tab w:val="num" w:pos="2028"/>
        </w:tabs>
        <w:ind w:left="2028" w:hanging="828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420"/>
      </w:pPr>
    </w:lvl>
    <w:lvl w:ilvl="3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880"/>
        </w:tabs>
        <w:ind w:left="288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300"/>
        </w:tabs>
        <w:ind w:left="3300" w:hanging="420"/>
      </w:pPr>
    </w:lvl>
    <w:lvl w:ilvl="6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140"/>
        </w:tabs>
        <w:ind w:left="414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560"/>
        </w:tabs>
        <w:ind w:left="4560" w:hanging="420"/>
      </w:pPr>
    </w:lvl>
  </w:abstractNum>
  <w:abstractNum w:abstractNumId="3">
    <w:nsid w:val="2FD81F2F"/>
    <w:multiLevelType w:val="hybridMultilevel"/>
    <w:tmpl w:val="D63652A8"/>
    <w:lvl w:ilvl="0">
      <w:start w:val="1"/>
      <w:numFmt w:val="upperRoman"/>
      <w:lvlText w:val="%1."/>
      <w:lvlJc w:val="left"/>
      <w:pPr>
        <w:tabs>
          <w:tab w:val="num" w:pos="1200"/>
        </w:tabs>
        <w:ind w:left="1200" w:hanging="420"/>
      </w:pPr>
    </w:lvl>
    <w:lvl w:ilvl="1">
      <w:start w:val="1"/>
      <w:numFmt w:val="decimal"/>
      <w:lvlText w:val="%2、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420"/>
      </w:pPr>
    </w:lvl>
    <w:lvl w:ilvl="3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880"/>
        </w:tabs>
        <w:ind w:left="288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300"/>
        </w:tabs>
        <w:ind w:left="3300" w:hanging="420"/>
      </w:pPr>
    </w:lvl>
    <w:lvl w:ilvl="6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140"/>
        </w:tabs>
        <w:ind w:left="414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560"/>
        </w:tabs>
        <w:ind w:left="4560" w:hanging="420"/>
      </w:pPr>
    </w:lvl>
  </w:abstractNum>
  <w:abstractNum w:abstractNumId="4">
    <w:nsid w:val="5B40620B"/>
    <w:multiLevelType w:val="singleLevel"/>
    <w:tmpl w:val="B5AE80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sz w:val="28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attachedTemplate r:id="rId1"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093"/>
    <w:rsid w:val="000140A0"/>
    <w:rsid w:val="000164A1"/>
    <w:rsid w:val="00017C58"/>
    <w:rsid w:val="00020F79"/>
    <w:rsid w:val="00027ACF"/>
    <w:rsid w:val="000439E3"/>
    <w:rsid w:val="00046106"/>
    <w:rsid w:val="0004684D"/>
    <w:rsid w:val="000541DE"/>
    <w:rsid w:val="000563E9"/>
    <w:rsid w:val="00065C71"/>
    <w:rsid w:val="00076C4F"/>
    <w:rsid w:val="000774B7"/>
    <w:rsid w:val="000A3264"/>
    <w:rsid w:val="000D5A1B"/>
    <w:rsid w:val="000E7F37"/>
    <w:rsid w:val="000F461A"/>
    <w:rsid w:val="000F70EF"/>
    <w:rsid w:val="001028B9"/>
    <w:rsid w:val="00105160"/>
    <w:rsid w:val="00106FA6"/>
    <w:rsid w:val="001109D6"/>
    <w:rsid w:val="00114AD6"/>
    <w:rsid w:val="00115220"/>
    <w:rsid w:val="00130AB7"/>
    <w:rsid w:val="0014215B"/>
    <w:rsid w:val="001664E5"/>
    <w:rsid w:val="00172F05"/>
    <w:rsid w:val="00184C25"/>
    <w:rsid w:val="001964E5"/>
    <w:rsid w:val="001A23FA"/>
    <w:rsid w:val="001A67CA"/>
    <w:rsid w:val="001B7202"/>
    <w:rsid w:val="001C436F"/>
    <w:rsid w:val="001C7D93"/>
    <w:rsid w:val="001E2AF3"/>
    <w:rsid w:val="001E2F10"/>
    <w:rsid w:val="001E3396"/>
    <w:rsid w:val="001E6707"/>
    <w:rsid w:val="001F2E0B"/>
    <w:rsid w:val="001F5E87"/>
    <w:rsid w:val="001F613B"/>
    <w:rsid w:val="0020100D"/>
    <w:rsid w:val="002109D5"/>
    <w:rsid w:val="002161CB"/>
    <w:rsid w:val="00232D8B"/>
    <w:rsid w:val="0024086C"/>
    <w:rsid w:val="0025508B"/>
    <w:rsid w:val="00271333"/>
    <w:rsid w:val="00271F36"/>
    <w:rsid w:val="002801BB"/>
    <w:rsid w:val="00297CFF"/>
    <w:rsid w:val="002A1DE2"/>
    <w:rsid w:val="002A28C3"/>
    <w:rsid w:val="002A71B6"/>
    <w:rsid w:val="002B75FC"/>
    <w:rsid w:val="002D285D"/>
    <w:rsid w:val="002D5880"/>
    <w:rsid w:val="00301488"/>
    <w:rsid w:val="003014E4"/>
    <w:rsid w:val="00305108"/>
    <w:rsid w:val="003059DB"/>
    <w:rsid w:val="003075CD"/>
    <w:rsid w:val="00312205"/>
    <w:rsid w:val="00313747"/>
    <w:rsid w:val="00332DC8"/>
    <w:rsid w:val="003434B2"/>
    <w:rsid w:val="003516CE"/>
    <w:rsid w:val="00353FF9"/>
    <w:rsid w:val="00371518"/>
    <w:rsid w:val="00371F67"/>
    <w:rsid w:val="00372ABA"/>
    <w:rsid w:val="00385038"/>
    <w:rsid w:val="0039327E"/>
    <w:rsid w:val="003A19E4"/>
    <w:rsid w:val="003A3661"/>
    <w:rsid w:val="003A36F0"/>
    <w:rsid w:val="003A46AA"/>
    <w:rsid w:val="003A4C0C"/>
    <w:rsid w:val="003B0238"/>
    <w:rsid w:val="003C13FA"/>
    <w:rsid w:val="003C2180"/>
    <w:rsid w:val="003C2695"/>
    <w:rsid w:val="003C4BDA"/>
    <w:rsid w:val="003D40EB"/>
    <w:rsid w:val="003D72B8"/>
    <w:rsid w:val="003F1215"/>
    <w:rsid w:val="003F545E"/>
    <w:rsid w:val="00403770"/>
    <w:rsid w:val="004041A0"/>
    <w:rsid w:val="004135D3"/>
    <w:rsid w:val="004305B7"/>
    <w:rsid w:val="00442AA0"/>
    <w:rsid w:val="00460020"/>
    <w:rsid w:val="00466E48"/>
    <w:rsid w:val="00470E71"/>
    <w:rsid w:val="004909FC"/>
    <w:rsid w:val="00491B8B"/>
    <w:rsid w:val="004A0637"/>
    <w:rsid w:val="004C03F4"/>
    <w:rsid w:val="004C5771"/>
    <w:rsid w:val="004D1C3B"/>
    <w:rsid w:val="004D447C"/>
    <w:rsid w:val="004F511E"/>
    <w:rsid w:val="004F5D43"/>
    <w:rsid w:val="0051476E"/>
    <w:rsid w:val="0052055D"/>
    <w:rsid w:val="00524FDC"/>
    <w:rsid w:val="005322A5"/>
    <w:rsid w:val="0054521B"/>
    <w:rsid w:val="00547DD4"/>
    <w:rsid w:val="00552040"/>
    <w:rsid w:val="005543E2"/>
    <w:rsid w:val="00561A5B"/>
    <w:rsid w:val="00566481"/>
    <w:rsid w:val="00572AFC"/>
    <w:rsid w:val="005741EE"/>
    <w:rsid w:val="00585781"/>
    <w:rsid w:val="0059203C"/>
    <w:rsid w:val="005B2713"/>
    <w:rsid w:val="005B4FA7"/>
    <w:rsid w:val="005C7B5D"/>
    <w:rsid w:val="005D00C6"/>
    <w:rsid w:val="005D019E"/>
    <w:rsid w:val="005E4292"/>
    <w:rsid w:val="005E750C"/>
    <w:rsid w:val="005F3EC8"/>
    <w:rsid w:val="006030C6"/>
    <w:rsid w:val="00606C5C"/>
    <w:rsid w:val="00624BEE"/>
    <w:rsid w:val="00630AA9"/>
    <w:rsid w:val="00633246"/>
    <w:rsid w:val="00636774"/>
    <w:rsid w:val="00643778"/>
    <w:rsid w:val="00650826"/>
    <w:rsid w:val="00650ECB"/>
    <w:rsid w:val="00663FA0"/>
    <w:rsid w:val="0066606B"/>
    <w:rsid w:val="00666CCF"/>
    <w:rsid w:val="00676B1F"/>
    <w:rsid w:val="00680A03"/>
    <w:rsid w:val="00692826"/>
    <w:rsid w:val="00695625"/>
    <w:rsid w:val="006A69C8"/>
    <w:rsid w:val="006B4935"/>
    <w:rsid w:val="006B7269"/>
    <w:rsid w:val="006C1E08"/>
    <w:rsid w:val="006C52A0"/>
    <w:rsid w:val="006D5827"/>
    <w:rsid w:val="006E1382"/>
    <w:rsid w:val="006E3F43"/>
    <w:rsid w:val="006F219F"/>
    <w:rsid w:val="006F21DE"/>
    <w:rsid w:val="006F61D1"/>
    <w:rsid w:val="006F7082"/>
    <w:rsid w:val="00703F4B"/>
    <w:rsid w:val="00705C69"/>
    <w:rsid w:val="00710A54"/>
    <w:rsid w:val="00710DFC"/>
    <w:rsid w:val="0071308A"/>
    <w:rsid w:val="00713EF5"/>
    <w:rsid w:val="007214DB"/>
    <w:rsid w:val="00724E84"/>
    <w:rsid w:val="00725439"/>
    <w:rsid w:val="00735942"/>
    <w:rsid w:val="007406D1"/>
    <w:rsid w:val="007564B6"/>
    <w:rsid w:val="00760542"/>
    <w:rsid w:val="00761B54"/>
    <w:rsid w:val="00777F1E"/>
    <w:rsid w:val="007A1982"/>
    <w:rsid w:val="007A2EDE"/>
    <w:rsid w:val="007A3500"/>
    <w:rsid w:val="007A3B9D"/>
    <w:rsid w:val="007A4EE3"/>
    <w:rsid w:val="007A7A67"/>
    <w:rsid w:val="007B3657"/>
    <w:rsid w:val="007C6344"/>
    <w:rsid w:val="007F5ECE"/>
    <w:rsid w:val="00800C3A"/>
    <w:rsid w:val="008243AC"/>
    <w:rsid w:val="008266CD"/>
    <w:rsid w:val="0083632D"/>
    <w:rsid w:val="00841093"/>
    <w:rsid w:val="00846D7E"/>
    <w:rsid w:val="008515A3"/>
    <w:rsid w:val="00884217"/>
    <w:rsid w:val="0088655E"/>
    <w:rsid w:val="00897C81"/>
    <w:rsid w:val="008A0679"/>
    <w:rsid w:val="008B09DD"/>
    <w:rsid w:val="008B5367"/>
    <w:rsid w:val="008C52AE"/>
    <w:rsid w:val="008E14DC"/>
    <w:rsid w:val="008E4A4D"/>
    <w:rsid w:val="008F4D4B"/>
    <w:rsid w:val="008F7F6D"/>
    <w:rsid w:val="0090286A"/>
    <w:rsid w:val="00913151"/>
    <w:rsid w:val="009257E3"/>
    <w:rsid w:val="009420EE"/>
    <w:rsid w:val="00944394"/>
    <w:rsid w:val="009458E0"/>
    <w:rsid w:val="00946A70"/>
    <w:rsid w:val="00946EDA"/>
    <w:rsid w:val="00965C63"/>
    <w:rsid w:val="0096605D"/>
    <w:rsid w:val="009661E2"/>
    <w:rsid w:val="00972283"/>
    <w:rsid w:val="009743D5"/>
    <w:rsid w:val="00975643"/>
    <w:rsid w:val="0097792F"/>
    <w:rsid w:val="00983F75"/>
    <w:rsid w:val="00996C9B"/>
    <w:rsid w:val="00997BF1"/>
    <w:rsid w:val="009A143B"/>
    <w:rsid w:val="009B2715"/>
    <w:rsid w:val="009B29F6"/>
    <w:rsid w:val="009B59D8"/>
    <w:rsid w:val="009C0564"/>
    <w:rsid w:val="009C13AF"/>
    <w:rsid w:val="009C6A98"/>
    <w:rsid w:val="009C772A"/>
    <w:rsid w:val="009E0C6B"/>
    <w:rsid w:val="009E206A"/>
    <w:rsid w:val="009E358E"/>
    <w:rsid w:val="009E6EA8"/>
    <w:rsid w:val="00A07C6F"/>
    <w:rsid w:val="00A15F3F"/>
    <w:rsid w:val="00A306D5"/>
    <w:rsid w:val="00A31DF2"/>
    <w:rsid w:val="00A32BFE"/>
    <w:rsid w:val="00A35DAA"/>
    <w:rsid w:val="00A37001"/>
    <w:rsid w:val="00A521D3"/>
    <w:rsid w:val="00A56C5F"/>
    <w:rsid w:val="00A57103"/>
    <w:rsid w:val="00A65C45"/>
    <w:rsid w:val="00A76CEF"/>
    <w:rsid w:val="00A850E1"/>
    <w:rsid w:val="00A865F1"/>
    <w:rsid w:val="00A93775"/>
    <w:rsid w:val="00AB33A7"/>
    <w:rsid w:val="00AB33D0"/>
    <w:rsid w:val="00AB4E64"/>
    <w:rsid w:val="00AB6736"/>
    <w:rsid w:val="00AD612F"/>
    <w:rsid w:val="00AD65B2"/>
    <w:rsid w:val="00AD65BC"/>
    <w:rsid w:val="00AD75FD"/>
    <w:rsid w:val="00AE11DF"/>
    <w:rsid w:val="00AE1D0C"/>
    <w:rsid w:val="00AE3957"/>
    <w:rsid w:val="00AE7B24"/>
    <w:rsid w:val="00AF3AB0"/>
    <w:rsid w:val="00AF529E"/>
    <w:rsid w:val="00B0009F"/>
    <w:rsid w:val="00B01097"/>
    <w:rsid w:val="00B13571"/>
    <w:rsid w:val="00B213EF"/>
    <w:rsid w:val="00B24D3A"/>
    <w:rsid w:val="00B3410C"/>
    <w:rsid w:val="00B503D9"/>
    <w:rsid w:val="00B527B9"/>
    <w:rsid w:val="00B60F9C"/>
    <w:rsid w:val="00B8259C"/>
    <w:rsid w:val="00B831F3"/>
    <w:rsid w:val="00B92484"/>
    <w:rsid w:val="00B94F2D"/>
    <w:rsid w:val="00BA0D10"/>
    <w:rsid w:val="00BA2937"/>
    <w:rsid w:val="00BA4A00"/>
    <w:rsid w:val="00BB111E"/>
    <w:rsid w:val="00BC4286"/>
    <w:rsid w:val="00BC5576"/>
    <w:rsid w:val="00BC628B"/>
    <w:rsid w:val="00BD6469"/>
    <w:rsid w:val="00BE3623"/>
    <w:rsid w:val="00BE5E57"/>
    <w:rsid w:val="00BE7B2B"/>
    <w:rsid w:val="00BF51A0"/>
    <w:rsid w:val="00BF6B52"/>
    <w:rsid w:val="00C026C1"/>
    <w:rsid w:val="00C02751"/>
    <w:rsid w:val="00C20110"/>
    <w:rsid w:val="00C23EB0"/>
    <w:rsid w:val="00C2782F"/>
    <w:rsid w:val="00C44541"/>
    <w:rsid w:val="00C47E61"/>
    <w:rsid w:val="00C51392"/>
    <w:rsid w:val="00C5299B"/>
    <w:rsid w:val="00C52A67"/>
    <w:rsid w:val="00C6147A"/>
    <w:rsid w:val="00C64147"/>
    <w:rsid w:val="00C677A6"/>
    <w:rsid w:val="00C71288"/>
    <w:rsid w:val="00C73BB0"/>
    <w:rsid w:val="00C925C1"/>
    <w:rsid w:val="00CA43EF"/>
    <w:rsid w:val="00CA5930"/>
    <w:rsid w:val="00CA632B"/>
    <w:rsid w:val="00CB37AD"/>
    <w:rsid w:val="00CC25AA"/>
    <w:rsid w:val="00CC2820"/>
    <w:rsid w:val="00CD0B4C"/>
    <w:rsid w:val="00CD7B1D"/>
    <w:rsid w:val="00CE738C"/>
    <w:rsid w:val="00CF3146"/>
    <w:rsid w:val="00D14409"/>
    <w:rsid w:val="00D20CE6"/>
    <w:rsid w:val="00D20E52"/>
    <w:rsid w:val="00D219CF"/>
    <w:rsid w:val="00D244BB"/>
    <w:rsid w:val="00D30871"/>
    <w:rsid w:val="00D41021"/>
    <w:rsid w:val="00D45142"/>
    <w:rsid w:val="00D54F47"/>
    <w:rsid w:val="00D716A6"/>
    <w:rsid w:val="00D809DD"/>
    <w:rsid w:val="00D84B9E"/>
    <w:rsid w:val="00D85C58"/>
    <w:rsid w:val="00DA237B"/>
    <w:rsid w:val="00DA23DC"/>
    <w:rsid w:val="00DA35EA"/>
    <w:rsid w:val="00DB1203"/>
    <w:rsid w:val="00DB40E3"/>
    <w:rsid w:val="00DC7AA9"/>
    <w:rsid w:val="00DD5BCD"/>
    <w:rsid w:val="00DD6502"/>
    <w:rsid w:val="00DE5C52"/>
    <w:rsid w:val="00E0682A"/>
    <w:rsid w:val="00E07F8D"/>
    <w:rsid w:val="00E10DCA"/>
    <w:rsid w:val="00E160E2"/>
    <w:rsid w:val="00E27E8E"/>
    <w:rsid w:val="00E419D4"/>
    <w:rsid w:val="00E4639C"/>
    <w:rsid w:val="00E70C1B"/>
    <w:rsid w:val="00E7113E"/>
    <w:rsid w:val="00E73926"/>
    <w:rsid w:val="00E75186"/>
    <w:rsid w:val="00E75A6E"/>
    <w:rsid w:val="00E83C8E"/>
    <w:rsid w:val="00E95E09"/>
    <w:rsid w:val="00E96576"/>
    <w:rsid w:val="00EA0641"/>
    <w:rsid w:val="00EA0B43"/>
    <w:rsid w:val="00EA158E"/>
    <w:rsid w:val="00EB7370"/>
    <w:rsid w:val="00EC0034"/>
    <w:rsid w:val="00EC6AF4"/>
    <w:rsid w:val="00ED6093"/>
    <w:rsid w:val="00EF0992"/>
    <w:rsid w:val="00F039A2"/>
    <w:rsid w:val="00F0406D"/>
    <w:rsid w:val="00F2415B"/>
    <w:rsid w:val="00F45C78"/>
    <w:rsid w:val="00F51BD5"/>
    <w:rsid w:val="00F529AE"/>
    <w:rsid w:val="00F55591"/>
    <w:rsid w:val="00F6510E"/>
    <w:rsid w:val="00F659DD"/>
    <w:rsid w:val="00F728E8"/>
    <w:rsid w:val="00F8038C"/>
    <w:rsid w:val="00F804C8"/>
    <w:rsid w:val="00F91A5A"/>
    <w:rsid w:val="00FA0561"/>
    <w:rsid w:val="00FB47A1"/>
    <w:rsid w:val="00FB63EA"/>
    <w:rsid w:val="00FB6888"/>
    <w:rsid w:val="00FC6076"/>
    <w:rsid w:val="00FD6F2E"/>
    <w:rsid w:val="00FE2106"/>
    <w:rsid w:val="00FF27A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8"/>
      <w:szCs w:val="24"/>
      <w:lang w:val="en-US" w:eastAsia="zh-CN" w:bidi="ar-SA"/>
    </w:rPr>
  </w:style>
  <w:style w:type="character" w:default="1" w:styleId="DefaultParagraphFont">
    <w:name w:val="Default Paragraph Font"/>
    <w:link w:val="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封面文档标题"/>
    <w:basedOn w:val="Normal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kern w:val="0"/>
      <w:sz w:val="56"/>
      <w:szCs w:val="56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</w:style>
  <w:style w:type="character" w:styleId="LineNumber">
    <w:name w:val="line number"/>
    <w:basedOn w:val="DefaultParagraphFont"/>
  </w:style>
  <w:style w:type="paragraph" w:styleId="BodyTextIndent">
    <w:name w:val="Body Text Indent"/>
    <w:basedOn w:val="Normal"/>
    <w:pPr>
      <w:ind w:firstLine="560" w:firstLineChars="200"/>
    </w:pPr>
    <w:rPr>
      <w:rFonts w:eastAsia="楷体_GB2312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BodyTextFirstIndent">
    <w:name w:val="Body Text First Indent"/>
    <w:basedOn w:val="Normal"/>
    <w:pPr>
      <w:autoSpaceDE w:val="0"/>
      <w:autoSpaceDN w:val="0"/>
      <w:adjustRightInd w:val="0"/>
      <w:spacing w:line="360" w:lineRule="auto"/>
      <w:ind w:firstLine="425"/>
    </w:pPr>
    <w:rPr>
      <w:kern w:val="0"/>
      <w:sz w:val="21"/>
      <w:szCs w:val="20"/>
    </w:rPr>
  </w:style>
  <w:style w:type="paragraph" w:styleId="PlainText">
    <w:name w:val="Plain Text"/>
    <w:basedOn w:val="Normal"/>
    <w:rPr>
      <w:rFonts w:ascii="SimSun" w:hAnsi="Courier New"/>
      <w:sz w:val="21"/>
      <w:szCs w:val="20"/>
    </w:rPr>
  </w:style>
  <w:style w:type="paragraph" w:customStyle="1" w:styleId="a0">
    <w:name w:val="È±Ê¡ÎÄ±¾"/>
    <w:basedOn w:val="Normal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character" w:customStyle="1" w:styleId="3zw1">
    <w:name w:val="3zw1"/>
    <w:rPr>
      <w:color w:val="000000"/>
      <w:sz w:val="21"/>
      <w:szCs w:val="21"/>
    </w:rPr>
  </w:style>
  <w:style w:type="paragraph" w:customStyle="1" w:styleId="a1">
    <w:name w:val="缺省文本"/>
    <w:basedOn w:val="Normal"/>
    <w:pPr>
      <w:autoSpaceDE w:val="0"/>
      <w:autoSpaceDN w:val="0"/>
      <w:adjustRightInd w:val="0"/>
      <w:jc w:val="left"/>
    </w:pPr>
    <w:rPr>
      <w:kern w:val="0"/>
      <w:sz w:val="24"/>
    </w:rPr>
  </w:style>
  <w:style w:type="paragraph" w:styleId="BodyTextIndent2">
    <w:name w:val="Body Text Indent 2"/>
    <w:basedOn w:val="Normal"/>
    <w:pPr>
      <w:snapToGrid w:val="0"/>
      <w:spacing w:line="360" w:lineRule="auto"/>
      <w:ind w:firstLine="573"/>
    </w:pPr>
    <w:rPr>
      <w:rFonts w:ascii="楷体_GB2312" w:eastAsia="楷体_GB2312"/>
      <w:szCs w:val="36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customStyle="1" w:styleId="CharCharChar">
    <w:name w:val=" Char Char Char"/>
    <w:basedOn w:val="Normal"/>
    <w:link w:val="DefaultParagraphFont"/>
    <w:rsid w:val="0059203C"/>
    <w:rPr>
      <w:rFonts w:cs="Arial"/>
      <w:sz w:val="21"/>
    </w:rPr>
  </w:style>
  <w:style w:type="paragraph" w:customStyle="1" w:styleId="a2">
    <w:name w:val="编写建议"/>
    <w:basedOn w:val="Normal"/>
    <w:link w:val="Char"/>
    <w:rsid w:val="0059203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  <w:sz w:val="21"/>
      <w:szCs w:val="20"/>
    </w:rPr>
  </w:style>
  <w:style w:type="character" w:customStyle="1" w:styleId="Char">
    <w:name w:val="编写建议 Char"/>
    <w:link w:val="a2"/>
    <w:rsid w:val="0059203C"/>
    <w:rPr>
      <w:rFonts w:eastAsia="SimSun"/>
      <w:i/>
      <w:color w:val="0000FF"/>
      <w:sz w:val="21"/>
      <w:lang w:val="en-US" w:eastAsia="zh-CN" w:bidi="ar-SA"/>
    </w:rPr>
  </w:style>
  <w:style w:type="paragraph" w:customStyle="1" w:styleId="Examplebox">
    <w:name w:val="Example box"/>
    <w:basedOn w:val="Normal"/>
    <w:rsid w:val="0059203C"/>
    <w:pPr>
      <w:widowControl/>
      <w:tabs>
        <w:tab w:val="left" w:pos="279"/>
        <w:tab w:val="left" w:pos="563"/>
        <w:tab w:val="left" w:pos="846"/>
        <w:tab w:val="left" w:pos="1130"/>
        <w:tab w:val="left" w:pos="1413"/>
        <w:tab w:val="left" w:pos="1697"/>
        <w:tab w:val="left" w:pos="1980"/>
        <w:tab w:val="left" w:pos="2264"/>
      </w:tabs>
      <w:jc w:val="left"/>
    </w:pPr>
    <w:rPr>
      <w:rFonts w:ascii="Courier New" w:hAnsi="Courier New"/>
      <w:color w:val="000000"/>
      <w:kern w:val="0"/>
      <w:sz w:val="20"/>
      <w:szCs w:val="20"/>
      <w:lang w:val="en-GB" w:eastAsia="en-US"/>
    </w:rPr>
  </w:style>
  <w:style w:type="character" w:styleId="CommentReference">
    <w:name w:val="annotation reference"/>
    <w:semiHidden/>
    <w:rsid w:val="00A65C45"/>
    <w:rPr>
      <w:sz w:val="21"/>
      <w:szCs w:val="21"/>
    </w:rPr>
  </w:style>
  <w:style w:type="paragraph" w:styleId="CommentText">
    <w:name w:val="annotation text"/>
    <w:basedOn w:val="Normal"/>
    <w:link w:val="a3"/>
    <w:semiHidden/>
    <w:rsid w:val="00A65C45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A65C45"/>
    <w:rPr>
      <w:b/>
      <w:bCs/>
    </w:rPr>
  </w:style>
  <w:style w:type="character" w:customStyle="1" w:styleId="a3">
    <w:name w:val="註解文字 字元"/>
    <w:link w:val="CommentText"/>
    <w:semiHidden/>
    <w:rsid w:val="00403770"/>
    <w:rPr>
      <w:kern w:val="2"/>
      <w:sz w:val="28"/>
      <w:szCs w:val="24"/>
      <w:lang w:eastAsia="zh-CN"/>
    </w:rPr>
  </w:style>
  <w:style w:type="table" w:styleId="TableGrid">
    <w:name w:val="Table Grid"/>
    <w:basedOn w:val="TableNormal"/>
    <w:rsid w:val="004C03F4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1.jpeg" /><Relationship Id="rId11" Type="http://schemas.openxmlformats.org/officeDocument/2006/relationships/image" Target="media/image2.jpeg" /><Relationship Id="rId12" Type="http://schemas.openxmlformats.org/officeDocument/2006/relationships/image" Target="media/image3.jpeg" /><Relationship Id="rId13" Type="http://schemas.openxmlformats.org/officeDocument/2006/relationships/image" Target="media/image4.jpeg" /><Relationship Id="rId14" Type="http://schemas.openxmlformats.org/officeDocument/2006/relationships/image" Target="media/image5.jpeg" /><Relationship Id="rId15" Type="http://schemas.openxmlformats.org/officeDocument/2006/relationships/header" Target="header4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E:\PCT&#27169;&#26495;\PCT&#20013;&#25991;.dot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PCT中文.dot</Template>
  <TotalTime>109</TotalTime>
  <Pages>4</Pages>
  <Words>5</Words>
  <Characters>32</Characters>
  <Application>Microsoft Office Word</Application>
  <DocSecurity>0</DocSecurity>
  <Lines>1</Lines>
  <Paragraphs>1</Paragraphs>
  <ScaleCrop>false</ScaleCrop>
  <Company>Unitalen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一种基于IPOA通道的缺省维护通道的建立方法</dc:title>
  <dc:creator>wangyan</dc:creator>
  <cp:lastModifiedBy>嘉鴻</cp:lastModifiedBy>
  <cp:revision>35</cp:revision>
  <cp:lastPrinted>2004-08-02T02:48:00Z</cp:lastPrinted>
  <dcterms:created xsi:type="dcterms:W3CDTF">2020-11-02T07:07:00Z</dcterms:created>
  <dcterms:modified xsi:type="dcterms:W3CDTF">2021-06-02T08:48:00Z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re_index">
    <vt:i4>0</vt:i4>
  </property>
  <property fmtid="{D5CDD505-2E9C-101B-9397-08002B2CF9AE}" pid="3" name="i-Assist">
    <vt:filetime>2019-07-15T16:00:00Z</vt:filetime>
  </property>
</Properties>
</file>